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A4" w:rsidRDefault="00CB40A4" w:rsidP="00CB40A4">
      <w:pPr>
        <w:pStyle w:val="ConsPlusTitlePage"/>
      </w:pPr>
      <w:r>
        <w:t xml:space="preserve">Документ предоставлен </w:t>
      </w:r>
      <w:hyperlink r:id="rId4">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B40A4">
        <w:tc>
          <w:tcPr>
            <w:tcW w:w="4677" w:type="dxa"/>
            <w:tcBorders>
              <w:top w:val="nil"/>
              <w:left w:val="nil"/>
              <w:bottom w:val="nil"/>
              <w:right w:val="nil"/>
            </w:tcBorders>
          </w:tcPr>
          <w:p w:rsidR="00CB40A4" w:rsidRDefault="00CB40A4">
            <w:pPr>
              <w:pStyle w:val="ConsPlusNormal"/>
            </w:pPr>
            <w:r>
              <w:t>10 апреля 2009 года</w:t>
            </w:r>
          </w:p>
        </w:tc>
        <w:tc>
          <w:tcPr>
            <w:tcW w:w="4677" w:type="dxa"/>
            <w:tcBorders>
              <w:top w:val="nil"/>
              <w:left w:val="nil"/>
              <w:bottom w:val="nil"/>
              <w:right w:val="nil"/>
            </w:tcBorders>
          </w:tcPr>
          <w:p w:rsidR="00CB40A4" w:rsidRDefault="00CB40A4">
            <w:pPr>
              <w:pStyle w:val="ConsPlusNormal"/>
              <w:jc w:val="right"/>
            </w:pPr>
            <w:r>
              <w:t>N 31/2009-ОЗ</w:t>
            </w:r>
          </w:p>
        </w:tc>
      </w:tr>
    </w:tbl>
    <w:p w:rsidR="00CB40A4" w:rsidRDefault="00CB40A4">
      <w:pPr>
        <w:pStyle w:val="ConsPlusNormal"/>
        <w:pBdr>
          <w:bottom w:val="single" w:sz="6" w:space="0" w:color="auto"/>
        </w:pBdr>
        <w:spacing w:before="100" w:after="100"/>
        <w:jc w:val="both"/>
        <w:rPr>
          <w:sz w:val="2"/>
          <w:szCs w:val="2"/>
        </w:rPr>
      </w:pPr>
    </w:p>
    <w:p w:rsidR="00CB40A4" w:rsidRDefault="00CB40A4">
      <w:pPr>
        <w:pStyle w:val="ConsPlusNormal"/>
        <w:jc w:val="right"/>
      </w:pPr>
      <w:bookmarkStart w:id="0" w:name="_GoBack"/>
      <w:bookmarkEnd w:id="0"/>
      <w:r>
        <w:t>Принят</w:t>
      </w:r>
    </w:p>
    <w:p w:rsidR="00CB40A4" w:rsidRDefault="00CB40A4">
      <w:pPr>
        <w:pStyle w:val="ConsPlusNormal"/>
        <w:jc w:val="right"/>
      </w:pPr>
      <w:hyperlink r:id="rId5">
        <w:r>
          <w:rPr>
            <w:color w:val="0000FF"/>
          </w:rPr>
          <w:t>постановлением</w:t>
        </w:r>
      </w:hyperlink>
    </w:p>
    <w:p w:rsidR="00CB40A4" w:rsidRDefault="00CB40A4">
      <w:pPr>
        <w:pStyle w:val="ConsPlusNormal"/>
        <w:jc w:val="right"/>
      </w:pPr>
      <w:r>
        <w:t>Московской областной Думы</w:t>
      </w:r>
    </w:p>
    <w:p w:rsidR="00CB40A4" w:rsidRDefault="00CB40A4">
      <w:pPr>
        <w:pStyle w:val="ConsPlusNormal"/>
        <w:jc w:val="right"/>
      </w:pPr>
      <w:r>
        <w:t>от 2 апреля 2009 г. N 10/74-П</w:t>
      </w:r>
    </w:p>
    <w:p w:rsidR="00CB40A4" w:rsidRDefault="00CB40A4">
      <w:pPr>
        <w:pStyle w:val="ConsPlusNormal"/>
        <w:jc w:val="both"/>
      </w:pPr>
    </w:p>
    <w:p w:rsidR="00CB40A4" w:rsidRDefault="00CB40A4">
      <w:pPr>
        <w:pStyle w:val="ConsPlusTitle"/>
        <w:jc w:val="center"/>
      </w:pPr>
      <w:r>
        <w:t>ЗАКОН</w:t>
      </w:r>
    </w:p>
    <w:p w:rsidR="00CB40A4" w:rsidRDefault="00CB40A4">
      <w:pPr>
        <w:pStyle w:val="ConsPlusTitle"/>
        <w:jc w:val="center"/>
      </w:pPr>
      <w:r>
        <w:t>МОСКОВСКОЙ ОБЛАСТИ</w:t>
      </w:r>
    </w:p>
    <w:p w:rsidR="00CB40A4" w:rsidRDefault="00CB40A4">
      <w:pPr>
        <w:pStyle w:val="ConsPlusTitle"/>
        <w:jc w:val="center"/>
      </w:pPr>
    </w:p>
    <w:p w:rsidR="00CB40A4" w:rsidRDefault="00CB40A4">
      <w:pPr>
        <w:pStyle w:val="ConsPlusTitle"/>
        <w:jc w:val="center"/>
      </w:pPr>
      <w:r>
        <w:t>О МЕРАХ ПО ПРОТИВОДЕЙСТВИЮ КОРРУПЦИИ В МОСКОВСКОЙ ОБЛАСТИ</w:t>
      </w:r>
    </w:p>
    <w:p w:rsidR="00CB40A4" w:rsidRDefault="00CB4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B4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40A4" w:rsidRDefault="00CB4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40A4" w:rsidRDefault="00CB4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40A4" w:rsidRDefault="00CB40A4">
            <w:pPr>
              <w:pStyle w:val="ConsPlusNormal"/>
              <w:jc w:val="center"/>
            </w:pPr>
            <w:r>
              <w:rPr>
                <w:color w:val="392C69"/>
              </w:rPr>
              <w:t>Список изменяющих документов</w:t>
            </w:r>
          </w:p>
          <w:p w:rsidR="00CB40A4" w:rsidRDefault="00CB40A4">
            <w:pPr>
              <w:pStyle w:val="ConsPlusNormal"/>
              <w:jc w:val="center"/>
            </w:pPr>
            <w:r>
              <w:rPr>
                <w:color w:val="392C69"/>
              </w:rPr>
              <w:t>(в ред. законов Московской области</w:t>
            </w:r>
          </w:p>
          <w:p w:rsidR="00CB40A4" w:rsidRDefault="00CB40A4">
            <w:pPr>
              <w:pStyle w:val="ConsPlusNormal"/>
              <w:jc w:val="center"/>
            </w:pPr>
            <w:r>
              <w:rPr>
                <w:color w:val="392C69"/>
              </w:rPr>
              <w:t xml:space="preserve">от 25.05.2010 </w:t>
            </w:r>
            <w:hyperlink r:id="rId6">
              <w:r>
                <w:rPr>
                  <w:color w:val="0000FF"/>
                </w:rPr>
                <w:t>N 57/2010-ОЗ</w:t>
              </w:r>
            </w:hyperlink>
            <w:r>
              <w:rPr>
                <w:color w:val="392C69"/>
              </w:rPr>
              <w:t xml:space="preserve">, от 02.02.2011 </w:t>
            </w:r>
            <w:hyperlink r:id="rId7">
              <w:r>
                <w:rPr>
                  <w:color w:val="0000FF"/>
                </w:rPr>
                <w:t>N 12/2011-ОЗ</w:t>
              </w:r>
            </w:hyperlink>
            <w:r>
              <w:rPr>
                <w:color w:val="392C69"/>
              </w:rPr>
              <w:t>,</w:t>
            </w:r>
          </w:p>
          <w:p w:rsidR="00CB40A4" w:rsidRDefault="00CB40A4">
            <w:pPr>
              <w:pStyle w:val="ConsPlusNormal"/>
              <w:jc w:val="center"/>
            </w:pPr>
            <w:r>
              <w:rPr>
                <w:color w:val="392C69"/>
              </w:rPr>
              <w:t xml:space="preserve">от 17.06.2011 </w:t>
            </w:r>
            <w:hyperlink r:id="rId8">
              <w:r>
                <w:rPr>
                  <w:color w:val="0000FF"/>
                </w:rPr>
                <w:t>N 85/2011-ОЗ</w:t>
              </w:r>
            </w:hyperlink>
            <w:r>
              <w:rPr>
                <w:color w:val="392C69"/>
              </w:rPr>
              <w:t xml:space="preserve">, от 19.10.2011 </w:t>
            </w:r>
            <w:hyperlink r:id="rId9">
              <w:r>
                <w:rPr>
                  <w:color w:val="0000FF"/>
                </w:rPr>
                <w:t>N 164/2011-ОЗ</w:t>
              </w:r>
            </w:hyperlink>
            <w:r>
              <w:rPr>
                <w:color w:val="392C69"/>
              </w:rPr>
              <w:t>,</w:t>
            </w:r>
          </w:p>
          <w:p w:rsidR="00CB40A4" w:rsidRDefault="00CB40A4">
            <w:pPr>
              <w:pStyle w:val="ConsPlusNormal"/>
              <w:jc w:val="center"/>
            </w:pPr>
            <w:r>
              <w:rPr>
                <w:color w:val="392C69"/>
              </w:rPr>
              <w:t xml:space="preserve">от 10.12.2012 </w:t>
            </w:r>
            <w:hyperlink r:id="rId10">
              <w:r>
                <w:rPr>
                  <w:color w:val="0000FF"/>
                </w:rPr>
                <w:t>N 194/2012-ОЗ</w:t>
              </w:r>
            </w:hyperlink>
            <w:r>
              <w:rPr>
                <w:color w:val="392C69"/>
              </w:rPr>
              <w:t xml:space="preserve">, от 27.07.2013 </w:t>
            </w:r>
            <w:hyperlink r:id="rId11">
              <w:r>
                <w:rPr>
                  <w:color w:val="0000FF"/>
                </w:rPr>
                <w:t>N 103/2013-ОЗ</w:t>
              </w:r>
            </w:hyperlink>
            <w:r>
              <w:rPr>
                <w:color w:val="392C69"/>
              </w:rPr>
              <w:t>,</w:t>
            </w:r>
          </w:p>
          <w:p w:rsidR="00CB40A4" w:rsidRDefault="00CB40A4">
            <w:pPr>
              <w:pStyle w:val="ConsPlusNormal"/>
              <w:jc w:val="center"/>
            </w:pPr>
            <w:r>
              <w:rPr>
                <w:color w:val="392C69"/>
              </w:rPr>
              <w:t xml:space="preserve">от 30.12.2013 </w:t>
            </w:r>
            <w:hyperlink r:id="rId12">
              <w:r>
                <w:rPr>
                  <w:color w:val="0000FF"/>
                </w:rPr>
                <w:t>N 171/2013-ОЗ</w:t>
              </w:r>
            </w:hyperlink>
            <w:r>
              <w:rPr>
                <w:color w:val="392C69"/>
              </w:rPr>
              <w:t xml:space="preserve">, от 10.06.2014 </w:t>
            </w:r>
            <w:hyperlink r:id="rId13">
              <w:r>
                <w:rPr>
                  <w:color w:val="0000FF"/>
                </w:rPr>
                <w:t>N 69/2014-ОЗ</w:t>
              </w:r>
            </w:hyperlink>
            <w:r>
              <w:rPr>
                <w:color w:val="392C69"/>
              </w:rPr>
              <w:t>,</w:t>
            </w:r>
          </w:p>
          <w:p w:rsidR="00CB40A4" w:rsidRDefault="00CB40A4">
            <w:pPr>
              <w:pStyle w:val="ConsPlusNormal"/>
              <w:jc w:val="center"/>
            </w:pPr>
            <w:r>
              <w:rPr>
                <w:color w:val="392C69"/>
              </w:rPr>
              <w:t xml:space="preserve">от 04.09.2015 </w:t>
            </w:r>
            <w:hyperlink r:id="rId14">
              <w:r>
                <w:rPr>
                  <w:color w:val="0000FF"/>
                </w:rPr>
                <w:t>N 138/2015-ОЗ</w:t>
              </w:r>
            </w:hyperlink>
            <w:r>
              <w:rPr>
                <w:color w:val="392C69"/>
              </w:rPr>
              <w:t xml:space="preserve">, от 26.09.2017 </w:t>
            </w:r>
            <w:hyperlink r:id="rId15">
              <w:r>
                <w:rPr>
                  <w:color w:val="0000FF"/>
                </w:rPr>
                <w:t>N 154/2017-ОЗ</w:t>
              </w:r>
            </w:hyperlink>
            <w:r>
              <w:rPr>
                <w:color w:val="392C69"/>
              </w:rPr>
              <w:t>,</w:t>
            </w:r>
          </w:p>
          <w:p w:rsidR="00CB40A4" w:rsidRDefault="00CB40A4">
            <w:pPr>
              <w:pStyle w:val="ConsPlusNormal"/>
              <w:jc w:val="center"/>
            </w:pPr>
            <w:r>
              <w:rPr>
                <w:color w:val="392C69"/>
              </w:rPr>
              <w:t xml:space="preserve">от 18.12.2019 </w:t>
            </w:r>
            <w:hyperlink r:id="rId16">
              <w:r>
                <w:rPr>
                  <w:color w:val="0000FF"/>
                </w:rPr>
                <w:t>N 265/2019-ОЗ</w:t>
              </w:r>
            </w:hyperlink>
            <w:r>
              <w:rPr>
                <w:color w:val="392C69"/>
              </w:rPr>
              <w:t xml:space="preserve">, от 24.07.2020 </w:t>
            </w:r>
            <w:hyperlink r:id="rId17">
              <w:r>
                <w:rPr>
                  <w:color w:val="0000FF"/>
                </w:rPr>
                <w:t>N 151/2020-ОЗ</w:t>
              </w:r>
            </w:hyperlink>
            <w:r>
              <w:rPr>
                <w:color w:val="392C69"/>
              </w:rPr>
              <w:t>,</w:t>
            </w:r>
          </w:p>
          <w:p w:rsidR="00CB40A4" w:rsidRDefault="00CB40A4">
            <w:pPr>
              <w:pStyle w:val="ConsPlusNormal"/>
              <w:jc w:val="center"/>
            </w:pPr>
            <w:r>
              <w:rPr>
                <w:color w:val="392C69"/>
              </w:rPr>
              <w:t xml:space="preserve">от 10.02.2021 </w:t>
            </w:r>
            <w:hyperlink r:id="rId18">
              <w:r>
                <w:rPr>
                  <w:color w:val="0000FF"/>
                </w:rPr>
                <w:t>N 14/2021-ОЗ</w:t>
              </w:r>
            </w:hyperlink>
            <w:r>
              <w:rPr>
                <w:color w:val="392C69"/>
              </w:rPr>
              <w:t xml:space="preserve">, от 29.12.2021 </w:t>
            </w:r>
            <w:hyperlink r:id="rId19">
              <w:r>
                <w:rPr>
                  <w:color w:val="0000FF"/>
                </w:rPr>
                <w:t>N 302/2021-ОЗ</w:t>
              </w:r>
            </w:hyperlink>
            <w:r>
              <w:rPr>
                <w:color w:val="392C69"/>
              </w:rPr>
              <w:t>,</w:t>
            </w:r>
          </w:p>
          <w:p w:rsidR="00CB40A4" w:rsidRDefault="00CB40A4">
            <w:pPr>
              <w:pStyle w:val="ConsPlusNormal"/>
              <w:jc w:val="center"/>
            </w:pPr>
            <w:r>
              <w:rPr>
                <w:color w:val="392C69"/>
              </w:rPr>
              <w:t xml:space="preserve">от 06.07.2022 </w:t>
            </w:r>
            <w:hyperlink r:id="rId20">
              <w:r>
                <w:rPr>
                  <w:color w:val="0000FF"/>
                </w:rPr>
                <w:t>N 113/2022-ОЗ</w:t>
              </w:r>
            </w:hyperlink>
            <w:r>
              <w:rPr>
                <w:color w:val="392C69"/>
              </w:rPr>
              <w:t xml:space="preserve">, от 28.03.2023 </w:t>
            </w:r>
            <w:hyperlink r:id="rId21">
              <w:r>
                <w:rPr>
                  <w:color w:val="0000FF"/>
                </w:rPr>
                <w:t>N 41/2023-ОЗ</w:t>
              </w:r>
            </w:hyperlink>
            <w:r>
              <w:rPr>
                <w:color w:val="392C69"/>
              </w:rPr>
              <w:t>,</w:t>
            </w:r>
          </w:p>
          <w:p w:rsidR="00CB40A4" w:rsidRDefault="00CB40A4">
            <w:pPr>
              <w:pStyle w:val="ConsPlusNormal"/>
              <w:jc w:val="center"/>
            </w:pPr>
            <w:r>
              <w:rPr>
                <w:color w:val="392C69"/>
              </w:rPr>
              <w:t xml:space="preserve">от 13.10.2023 </w:t>
            </w:r>
            <w:hyperlink r:id="rId22">
              <w:r>
                <w:rPr>
                  <w:color w:val="0000FF"/>
                </w:rPr>
                <w:t>N 169/2023-ОЗ</w:t>
              </w:r>
            </w:hyperlink>
            <w:r>
              <w:rPr>
                <w:color w:val="392C69"/>
              </w:rPr>
              <w:t xml:space="preserve">, от 23.10.2023 </w:t>
            </w:r>
            <w:hyperlink r:id="rId23">
              <w:r>
                <w:rPr>
                  <w:color w:val="0000FF"/>
                </w:rPr>
                <w:t>N 185/2023-ОЗ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40A4" w:rsidRDefault="00CB40A4">
            <w:pPr>
              <w:pStyle w:val="ConsPlusNormal"/>
            </w:pPr>
          </w:p>
        </w:tc>
      </w:tr>
    </w:tbl>
    <w:p w:rsidR="00CB40A4" w:rsidRDefault="00CB40A4">
      <w:pPr>
        <w:pStyle w:val="ConsPlusNormal"/>
        <w:jc w:val="both"/>
      </w:pPr>
    </w:p>
    <w:p w:rsidR="00CB40A4" w:rsidRDefault="00CB40A4">
      <w:pPr>
        <w:pStyle w:val="ConsPlusTitle"/>
        <w:ind w:firstLine="540"/>
        <w:jc w:val="both"/>
        <w:outlineLvl w:val="0"/>
      </w:pPr>
      <w:r>
        <w:t>Статья 1. Общие положения</w:t>
      </w:r>
    </w:p>
    <w:p w:rsidR="00CB40A4" w:rsidRDefault="00CB40A4">
      <w:pPr>
        <w:pStyle w:val="ConsPlusNormal"/>
        <w:jc w:val="both"/>
      </w:pPr>
    </w:p>
    <w:p w:rsidR="00CB40A4" w:rsidRDefault="00CB40A4">
      <w:pPr>
        <w:pStyle w:val="ConsPlusNormal"/>
        <w:ind w:firstLine="540"/>
        <w:jc w:val="both"/>
      </w:pPr>
      <w:r>
        <w:t xml:space="preserve">1. Настоящий Закон в соответствии с Федеральным </w:t>
      </w:r>
      <w:hyperlink r:id="rId24">
        <w:r>
          <w:rPr>
            <w:color w:val="0000FF"/>
          </w:rPr>
          <w:t>законом</w:t>
        </w:r>
      </w:hyperlink>
      <w:r>
        <w:t xml:space="preserve"> от 25 декабря 2008 года N 273-ФЗ "О противодействии коррупции" (далее - Федеральный закон от 25 декабря 2008 года N 273-ФЗ) определяет основные задачи и меры по противодействию коррупции в Московской области.</w:t>
      </w:r>
    </w:p>
    <w:p w:rsidR="00CB40A4" w:rsidRDefault="00CB40A4">
      <w:pPr>
        <w:pStyle w:val="ConsPlusNormal"/>
        <w:jc w:val="both"/>
      </w:pPr>
      <w:r>
        <w:t xml:space="preserve">(часть 1 в ред. </w:t>
      </w:r>
      <w:hyperlink r:id="rId25">
        <w:r>
          <w:rPr>
            <w:color w:val="0000FF"/>
          </w:rPr>
          <w:t>Закона</w:t>
        </w:r>
      </w:hyperlink>
      <w:r>
        <w:t xml:space="preserve"> Московской области от 18.12.2019 N 265/2019-ОЗ)</w:t>
      </w:r>
    </w:p>
    <w:p w:rsidR="00CB40A4" w:rsidRDefault="00CB40A4">
      <w:pPr>
        <w:pStyle w:val="ConsPlusNormal"/>
        <w:spacing w:before="220"/>
        <w:ind w:firstLine="540"/>
        <w:jc w:val="both"/>
      </w:pPr>
      <w:r>
        <w:t xml:space="preserve">2. Для целей настоящего Закона применяются основные понятия, используемые в Федеральном </w:t>
      </w:r>
      <w:hyperlink r:id="rId26">
        <w:r>
          <w:rPr>
            <w:color w:val="0000FF"/>
          </w:rPr>
          <w:t>законе</w:t>
        </w:r>
      </w:hyperlink>
      <w:r>
        <w:t xml:space="preserve"> от 25 декабря 2008 года N 273-ФЗ, а также правовая основа противодействия коррупции, основные принципы противодействия коррупции, установленные Федеральным </w:t>
      </w:r>
      <w:hyperlink r:id="rId27">
        <w:r>
          <w:rPr>
            <w:color w:val="0000FF"/>
          </w:rPr>
          <w:t>законом</w:t>
        </w:r>
      </w:hyperlink>
      <w:r>
        <w:t xml:space="preserve"> от 25 декабря 2008 года N 273-ФЗ.</w:t>
      </w:r>
    </w:p>
    <w:p w:rsidR="00CB40A4" w:rsidRDefault="00CB40A4">
      <w:pPr>
        <w:pStyle w:val="ConsPlusNormal"/>
        <w:jc w:val="both"/>
      </w:pPr>
    </w:p>
    <w:p w:rsidR="00CB40A4" w:rsidRDefault="00CB40A4">
      <w:pPr>
        <w:pStyle w:val="ConsPlusTitle"/>
        <w:ind w:firstLine="540"/>
        <w:jc w:val="both"/>
        <w:outlineLvl w:val="0"/>
      </w:pPr>
      <w:r>
        <w:t>Статья 2. Основные задачи противодействия коррупции в Московской области</w:t>
      </w:r>
    </w:p>
    <w:p w:rsidR="00CB40A4" w:rsidRDefault="00CB40A4">
      <w:pPr>
        <w:pStyle w:val="ConsPlusNormal"/>
        <w:jc w:val="both"/>
      </w:pPr>
    </w:p>
    <w:p w:rsidR="00CB40A4" w:rsidRDefault="00CB40A4">
      <w:pPr>
        <w:pStyle w:val="ConsPlusNormal"/>
        <w:ind w:firstLine="540"/>
        <w:jc w:val="both"/>
      </w:pPr>
      <w:r>
        <w:t>Основными задачами противодействия коррупции в Московской области являются:</w:t>
      </w:r>
    </w:p>
    <w:p w:rsidR="00CB40A4" w:rsidRDefault="00CB40A4">
      <w:pPr>
        <w:pStyle w:val="ConsPlusNormal"/>
        <w:spacing w:before="220"/>
        <w:ind w:firstLine="540"/>
        <w:jc w:val="both"/>
      </w:pPr>
      <w:r>
        <w:t>1) создание системы мер по профилактике коррупции и борьбе с коррупцией в Московской области;</w:t>
      </w:r>
    </w:p>
    <w:p w:rsidR="00CB40A4" w:rsidRDefault="00CB40A4">
      <w:pPr>
        <w:pStyle w:val="ConsPlusNormal"/>
        <w:spacing w:before="220"/>
        <w:ind w:firstLine="540"/>
        <w:jc w:val="both"/>
      </w:pPr>
      <w:r>
        <w:t>2) выявление и устранение причин, порождающих коррупцию, противодействие условиям, способствующим ее появлению;</w:t>
      </w:r>
    </w:p>
    <w:p w:rsidR="00CB40A4" w:rsidRDefault="00CB40A4">
      <w:pPr>
        <w:pStyle w:val="ConsPlusNormal"/>
        <w:spacing w:before="220"/>
        <w:ind w:firstLine="540"/>
        <w:jc w:val="both"/>
      </w:pPr>
      <w:r>
        <w:t>3) формирование в обществе антикоррупционного сознания и нетерпимости по отношению к коррупционным действиям;</w:t>
      </w:r>
    </w:p>
    <w:p w:rsidR="00CB40A4" w:rsidRDefault="00CB40A4">
      <w:pPr>
        <w:pStyle w:val="ConsPlusNormal"/>
        <w:spacing w:before="220"/>
        <w:ind w:firstLine="540"/>
        <w:jc w:val="both"/>
      </w:pPr>
      <w:r>
        <w:t>4) вовлечение граждан и организаций в реализацию основных задач противодействия коррупции в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3. Основные меры по противодействию коррупции в Московской области</w:t>
      </w:r>
    </w:p>
    <w:p w:rsidR="00CB40A4" w:rsidRDefault="00CB40A4">
      <w:pPr>
        <w:pStyle w:val="ConsPlusNormal"/>
        <w:jc w:val="both"/>
      </w:pPr>
    </w:p>
    <w:p w:rsidR="00CB40A4" w:rsidRDefault="00CB40A4">
      <w:pPr>
        <w:pStyle w:val="ConsPlusNormal"/>
        <w:ind w:firstLine="540"/>
        <w:jc w:val="both"/>
      </w:pPr>
      <w:r>
        <w:lastRenderedPageBreak/>
        <w:t>Основными мерами по противодействию коррупции в Московской области являются:</w:t>
      </w:r>
    </w:p>
    <w:p w:rsidR="00CB40A4" w:rsidRDefault="00CB40A4">
      <w:pPr>
        <w:pStyle w:val="ConsPlusNormal"/>
        <w:spacing w:before="220"/>
        <w:ind w:firstLine="540"/>
        <w:jc w:val="both"/>
      </w:pPr>
      <w:r>
        <w:t>1) разработка, утверждение и реализация плана противодействия коррупции в Московской области, планов противодействия коррупции в органах государственной власти Московской области, государственных органах Московской области;</w:t>
      </w:r>
    </w:p>
    <w:p w:rsidR="00CB40A4" w:rsidRDefault="00CB40A4">
      <w:pPr>
        <w:pStyle w:val="ConsPlusNormal"/>
        <w:jc w:val="both"/>
      </w:pPr>
      <w:r>
        <w:t xml:space="preserve">(п. 1 в ред. </w:t>
      </w:r>
      <w:hyperlink r:id="rId28">
        <w:r>
          <w:rPr>
            <w:color w:val="0000FF"/>
          </w:rPr>
          <w:t>Закона</w:t>
        </w:r>
      </w:hyperlink>
      <w:r>
        <w:t xml:space="preserve"> Московской области от 18.12.2019 N 265/2019-ОЗ)</w:t>
      </w:r>
    </w:p>
    <w:p w:rsidR="00CB40A4" w:rsidRDefault="00CB40A4">
      <w:pPr>
        <w:pStyle w:val="ConsPlusNormal"/>
        <w:spacing w:before="220"/>
        <w:ind w:firstLine="540"/>
        <w:jc w:val="both"/>
      </w:pPr>
      <w:r>
        <w:t>2) антикоррупционная экспертиза нормативных правовых актов Московской области и их проектов;</w:t>
      </w:r>
    </w:p>
    <w:p w:rsidR="00CB40A4" w:rsidRDefault="00CB40A4">
      <w:pPr>
        <w:pStyle w:val="ConsPlusNormal"/>
        <w:spacing w:before="220"/>
        <w:ind w:firstLine="540"/>
        <w:jc w:val="both"/>
      </w:pPr>
      <w:r>
        <w:t>3) антикоррупционные просвещение и образование;</w:t>
      </w:r>
    </w:p>
    <w:p w:rsidR="00CB40A4" w:rsidRDefault="00CB40A4">
      <w:pPr>
        <w:pStyle w:val="ConsPlusNormal"/>
        <w:jc w:val="both"/>
      </w:pPr>
      <w:r>
        <w:t xml:space="preserve">(п. 3 в ред. </w:t>
      </w:r>
      <w:hyperlink r:id="rId29">
        <w:r>
          <w:rPr>
            <w:color w:val="0000FF"/>
          </w:rPr>
          <w:t>Закона</w:t>
        </w:r>
      </w:hyperlink>
      <w:r>
        <w:t xml:space="preserve"> Московской области от 06.07.2022 N 113/2022-ОЗ)</w:t>
      </w:r>
    </w:p>
    <w:p w:rsidR="00CB40A4" w:rsidRDefault="00CB40A4">
      <w:pPr>
        <w:pStyle w:val="ConsPlusNormal"/>
        <w:spacing w:before="220"/>
        <w:ind w:firstLine="540"/>
        <w:jc w:val="both"/>
      </w:pPr>
      <w:r>
        <w:t xml:space="preserve">3.1) осуществление анализа сведений о доходах, расходах, об имуществе и обязательствах имущественного характера, представляемых в соответствии с Федеральным </w:t>
      </w:r>
      <w:hyperlink r:id="rId30">
        <w:r>
          <w:rPr>
            <w:color w:val="0000FF"/>
          </w:rPr>
          <w:t>законом</w:t>
        </w:r>
      </w:hyperlink>
      <w:r>
        <w:t xml:space="preserve"> от 25 декабря 2008 года N 273-ФЗ, Федеральным </w:t>
      </w:r>
      <w:hyperlink r:id="rId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законодательством Московской области;</w:t>
      </w:r>
    </w:p>
    <w:p w:rsidR="00CB40A4" w:rsidRDefault="00CB40A4">
      <w:pPr>
        <w:pStyle w:val="ConsPlusNormal"/>
        <w:jc w:val="both"/>
      </w:pPr>
      <w:r>
        <w:t xml:space="preserve">(п. 3.1 введен </w:t>
      </w:r>
      <w:hyperlink r:id="rId32">
        <w:r>
          <w:rPr>
            <w:color w:val="0000FF"/>
          </w:rPr>
          <w:t>Законом</w:t>
        </w:r>
      </w:hyperlink>
      <w:r>
        <w:t xml:space="preserve"> Московской области от 29.12.2021 N 302/2021-ОЗ)</w:t>
      </w:r>
    </w:p>
    <w:p w:rsidR="00CB40A4" w:rsidRDefault="00CB40A4">
      <w:pPr>
        <w:pStyle w:val="ConsPlusNormal"/>
        <w:spacing w:before="220"/>
        <w:ind w:firstLine="540"/>
        <w:jc w:val="both"/>
      </w:pPr>
      <w:r>
        <w:t>4)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CB40A4" w:rsidRDefault="00CB40A4">
      <w:pPr>
        <w:pStyle w:val="ConsPlusNormal"/>
        <w:spacing w:before="220"/>
        <w:ind w:firstLine="540"/>
        <w:jc w:val="both"/>
      </w:pPr>
      <w:r>
        <w:t>5) иные меры (направления деятельности) по профилактике коррупции и повышению эффективности противодействия коррупции, предусмотренные федеральным законодательством.</w:t>
      </w:r>
    </w:p>
    <w:p w:rsidR="00CB40A4" w:rsidRDefault="00CB40A4">
      <w:pPr>
        <w:pStyle w:val="ConsPlusNormal"/>
        <w:jc w:val="both"/>
      </w:pPr>
    </w:p>
    <w:p w:rsidR="00CB40A4" w:rsidRDefault="00CB40A4">
      <w:pPr>
        <w:pStyle w:val="ConsPlusTitle"/>
        <w:ind w:firstLine="540"/>
        <w:jc w:val="both"/>
        <w:outlineLvl w:val="0"/>
      </w:pPr>
      <w:r>
        <w:t>Статья 3.1. Осуществление органами местного самоуправления муниципальных образований Московской области мер по противодействию коррупции</w:t>
      </w:r>
    </w:p>
    <w:p w:rsidR="00CB40A4" w:rsidRDefault="00CB40A4">
      <w:pPr>
        <w:pStyle w:val="ConsPlusNormal"/>
        <w:ind w:firstLine="540"/>
        <w:jc w:val="both"/>
      </w:pPr>
    </w:p>
    <w:p w:rsidR="00CB40A4" w:rsidRDefault="00CB40A4">
      <w:pPr>
        <w:pStyle w:val="ConsPlusNormal"/>
        <w:ind w:firstLine="540"/>
        <w:jc w:val="both"/>
      </w:pPr>
      <w:r>
        <w:t xml:space="preserve">(в ред. </w:t>
      </w:r>
      <w:hyperlink r:id="rId33">
        <w:r>
          <w:rPr>
            <w:color w:val="0000FF"/>
          </w:rPr>
          <w:t>Закона</w:t>
        </w:r>
      </w:hyperlink>
      <w:r>
        <w:t xml:space="preserve"> Московской области от 06.07.2022 N 113/2022-ОЗ)</w:t>
      </w:r>
    </w:p>
    <w:p w:rsidR="00CB40A4" w:rsidRDefault="00CB40A4">
      <w:pPr>
        <w:pStyle w:val="ConsPlusNormal"/>
        <w:jc w:val="both"/>
      </w:pPr>
    </w:p>
    <w:p w:rsidR="00CB40A4" w:rsidRDefault="00CB40A4">
      <w:pPr>
        <w:pStyle w:val="ConsPlusNormal"/>
        <w:ind w:firstLine="540"/>
        <w:jc w:val="both"/>
      </w:pPr>
      <w:r>
        <w:t>Органы местного самоуправления муниципальных образований Московской области осуществляют меры по противодействию коррупции в пределах полномочий в соответствии с федеральным законодательством, законодательством Московской области, муниципальными правовыми актами.</w:t>
      </w:r>
    </w:p>
    <w:p w:rsidR="00CB40A4" w:rsidRDefault="00CB40A4">
      <w:pPr>
        <w:pStyle w:val="ConsPlusNormal"/>
        <w:jc w:val="both"/>
      </w:pPr>
    </w:p>
    <w:p w:rsidR="00CB40A4" w:rsidRDefault="00CB40A4">
      <w:pPr>
        <w:pStyle w:val="ConsPlusTitle"/>
        <w:ind w:firstLine="540"/>
        <w:jc w:val="both"/>
        <w:outlineLvl w:val="0"/>
      </w:pPr>
      <w:r>
        <w:t>Статья 4. Планы противодействия коррупции</w:t>
      </w:r>
    </w:p>
    <w:p w:rsidR="00CB40A4" w:rsidRDefault="00CB40A4">
      <w:pPr>
        <w:pStyle w:val="ConsPlusNormal"/>
        <w:ind w:firstLine="540"/>
        <w:jc w:val="both"/>
      </w:pPr>
    </w:p>
    <w:p w:rsidR="00CB40A4" w:rsidRDefault="00CB40A4">
      <w:pPr>
        <w:pStyle w:val="ConsPlusNormal"/>
        <w:ind w:firstLine="540"/>
        <w:jc w:val="both"/>
      </w:pPr>
      <w:r>
        <w:t xml:space="preserve">(в ред. </w:t>
      </w:r>
      <w:hyperlink r:id="rId34">
        <w:r>
          <w:rPr>
            <w:color w:val="0000FF"/>
          </w:rPr>
          <w:t>Закона</w:t>
        </w:r>
      </w:hyperlink>
      <w:r>
        <w:t xml:space="preserve"> Московской области от 18.12.2019 N 265/2019-ОЗ)</w:t>
      </w:r>
    </w:p>
    <w:p w:rsidR="00CB40A4" w:rsidRDefault="00CB40A4">
      <w:pPr>
        <w:pStyle w:val="ConsPlusNormal"/>
        <w:jc w:val="both"/>
      </w:pPr>
    </w:p>
    <w:p w:rsidR="00CB40A4" w:rsidRDefault="00CB40A4">
      <w:pPr>
        <w:pStyle w:val="ConsPlusNormal"/>
        <w:ind w:firstLine="540"/>
        <w:jc w:val="both"/>
      </w:pPr>
      <w:r>
        <w:t>1. План противодействия коррупции в Московской области представляет собой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Московской области, и последовательно реализуемых исполнительными органами Московской области, государственными органами Московской области в пределах своих полномочий.</w:t>
      </w:r>
    </w:p>
    <w:p w:rsidR="00CB40A4" w:rsidRDefault="00CB40A4">
      <w:pPr>
        <w:pStyle w:val="ConsPlusNormal"/>
        <w:jc w:val="both"/>
      </w:pPr>
      <w:r>
        <w:t xml:space="preserve">(в ред. </w:t>
      </w:r>
      <w:hyperlink r:id="rId35">
        <w:r>
          <w:rPr>
            <w:color w:val="0000FF"/>
          </w:rPr>
          <w:t>Закона</w:t>
        </w:r>
      </w:hyperlink>
      <w:r>
        <w:t xml:space="preserve"> Московской области от 28.03.2023 N 41/2023-ОЗ)</w:t>
      </w:r>
    </w:p>
    <w:p w:rsidR="00CB40A4" w:rsidRDefault="00CB40A4">
      <w:pPr>
        <w:pStyle w:val="ConsPlusNormal"/>
        <w:spacing w:before="220"/>
        <w:ind w:firstLine="540"/>
        <w:jc w:val="both"/>
      </w:pPr>
      <w:r>
        <w:t>План противодействия коррупции в Московской области разрабатывается и утверждается в порядке, установленном Губернатором Московской области.</w:t>
      </w:r>
    </w:p>
    <w:p w:rsidR="00CB40A4" w:rsidRDefault="00CB40A4">
      <w:pPr>
        <w:pStyle w:val="ConsPlusNormal"/>
        <w:spacing w:before="220"/>
        <w:ind w:firstLine="540"/>
        <w:jc w:val="both"/>
      </w:pPr>
      <w:r>
        <w:t>2. Планы противодействия коррупции в органах государственной власти Московской области, государственных органах Московской области являются намеченной системой мероприятий, направленных на устранение причин и условий, порождающих коррупцию.</w:t>
      </w:r>
    </w:p>
    <w:p w:rsidR="00CB40A4" w:rsidRDefault="00CB40A4">
      <w:pPr>
        <w:pStyle w:val="ConsPlusNormal"/>
        <w:spacing w:before="220"/>
        <w:ind w:firstLine="540"/>
        <w:jc w:val="both"/>
      </w:pPr>
      <w:r>
        <w:t>Планы противодействия коррупции в органах государственной власти Московской области, государственных органах Московской области ежегодно разрабатываются, утверждаются и реализуются данными органами самостоятельно.</w:t>
      </w:r>
    </w:p>
    <w:p w:rsidR="00CB40A4" w:rsidRDefault="00CB40A4">
      <w:pPr>
        <w:pStyle w:val="ConsPlusNormal"/>
        <w:spacing w:before="220"/>
        <w:ind w:firstLine="540"/>
        <w:jc w:val="both"/>
      </w:pPr>
      <w:r>
        <w:lastRenderedPageBreak/>
        <w:t>3. Органы местного самоуправления муниципальных образований Московской области могут разрабатывать, утверждать и реализовывать муниципальные планы (программы) противодействия коррупции в муниципальных образованиях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5. Антикоррупционная экспертиза нормативных правовых актов Московской области и их проектов</w:t>
      </w:r>
    </w:p>
    <w:p w:rsidR="00CB40A4" w:rsidRDefault="00CB40A4">
      <w:pPr>
        <w:pStyle w:val="ConsPlusNormal"/>
        <w:jc w:val="both"/>
      </w:pPr>
    </w:p>
    <w:p w:rsidR="00CB40A4" w:rsidRDefault="00CB40A4">
      <w:pPr>
        <w:pStyle w:val="ConsPlusNormal"/>
        <w:ind w:firstLine="540"/>
        <w:jc w:val="both"/>
      </w:pPr>
      <w:r>
        <w:t>1. Антикоррупционная экспертиза нормативных правовых актов Московской области и их проектов направлена на предупреждение включения в проекты нормативных правовых актов Московской области положений, способствующих созданию условий для проявления коррупции, а также на выявление и устранение таких положений в нормативных правовых актах Московской области.</w:t>
      </w:r>
    </w:p>
    <w:p w:rsidR="00CB40A4" w:rsidRDefault="00CB40A4">
      <w:pPr>
        <w:pStyle w:val="ConsPlusNormal"/>
        <w:spacing w:before="220"/>
        <w:ind w:firstLine="540"/>
        <w:jc w:val="both"/>
      </w:pPr>
      <w:r>
        <w:t xml:space="preserve">2. Утратила силу. - </w:t>
      </w:r>
      <w:hyperlink r:id="rId36">
        <w:r>
          <w:rPr>
            <w:color w:val="0000FF"/>
          </w:rPr>
          <w:t>Закон</w:t>
        </w:r>
      </w:hyperlink>
      <w:r>
        <w:t xml:space="preserve"> Московской области от 18.12.2019 N 265/2019-ОЗ.</w:t>
      </w:r>
    </w:p>
    <w:p w:rsidR="00CB40A4" w:rsidRDefault="00CB40A4">
      <w:pPr>
        <w:pStyle w:val="ConsPlusNormal"/>
        <w:spacing w:before="220"/>
        <w:ind w:firstLine="540"/>
        <w:jc w:val="both"/>
      </w:pPr>
      <w:r>
        <w:t xml:space="preserve">3. Антикоррупционная экспертиза нормативных правовых актов Московской области и их проектов осуществляется по </w:t>
      </w:r>
      <w:hyperlink r:id="rId37">
        <w:r>
          <w:rPr>
            <w:color w:val="0000FF"/>
          </w:rPr>
          <w:t>методике</w:t>
        </w:r>
      </w:hyperlink>
      <w:r>
        <w:t>, утвержденной Правительством Российской Федерации.</w:t>
      </w:r>
    </w:p>
    <w:p w:rsidR="00CB40A4" w:rsidRDefault="00CB40A4">
      <w:pPr>
        <w:pStyle w:val="ConsPlusNormal"/>
        <w:jc w:val="both"/>
      </w:pPr>
      <w:r>
        <w:t xml:space="preserve">(часть 3 в ред. </w:t>
      </w:r>
      <w:hyperlink r:id="rId38">
        <w:r>
          <w:rPr>
            <w:color w:val="0000FF"/>
          </w:rPr>
          <w:t>Закона</w:t>
        </w:r>
      </w:hyperlink>
      <w:r>
        <w:t xml:space="preserve"> Московской области от 25.05.2010 N 57/2010-ОЗ)</w:t>
      </w:r>
    </w:p>
    <w:p w:rsidR="00CB40A4" w:rsidRDefault="00CB40A4">
      <w:pPr>
        <w:pStyle w:val="ConsPlusNormal"/>
        <w:spacing w:before="220"/>
        <w:ind w:firstLine="540"/>
        <w:jc w:val="both"/>
      </w:pPr>
      <w:r>
        <w:t>4. Порядок проведения антикоррупционной экспертизы нормативных правовых актов, принимаемых Губернатором Московской области, Правительством Московской области, центральными исполнительными органами Московской области, государственными органами Московской области, их проектов устанавливается Губернатором Московской области.</w:t>
      </w:r>
    </w:p>
    <w:p w:rsidR="00CB40A4" w:rsidRDefault="00CB40A4">
      <w:pPr>
        <w:pStyle w:val="ConsPlusNormal"/>
        <w:jc w:val="both"/>
      </w:pPr>
      <w:r>
        <w:t xml:space="preserve">(в ред. законов Московской области от 18.12.2019 </w:t>
      </w:r>
      <w:hyperlink r:id="rId39">
        <w:r>
          <w:rPr>
            <w:color w:val="0000FF"/>
          </w:rPr>
          <w:t>N 265/2019-ОЗ</w:t>
        </w:r>
      </w:hyperlink>
      <w:r>
        <w:t xml:space="preserve">, от 28.03.2023 </w:t>
      </w:r>
      <w:hyperlink r:id="rId40">
        <w:r>
          <w:rPr>
            <w:color w:val="0000FF"/>
          </w:rPr>
          <w:t>N 41/2023-ОЗ</w:t>
        </w:r>
      </w:hyperlink>
      <w:r>
        <w:t>)</w:t>
      </w:r>
    </w:p>
    <w:p w:rsidR="00CB40A4" w:rsidRDefault="00CB40A4">
      <w:pPr>
        <w:pStyle w:val="ConsPlusNormal"/>
        <w:spacing w:before="220"/>
        <w:ind w:firstLine="540"/>
        <w:jc w:val="both"/>
      </w:pPr>
      <w:r>
        <w:t xml:space="preserve">5. Утратила силу с 1 января 2013 года. - </w:t>
      </w:r>
      <w:hyperlink r:id="rId41">
        <w:r>
          <w:rPr>
            <w:color w:val="0000FF"/>
          </w:rPr>
          <w:t>Закон</w:t>
        </w:r>
      </w:hyperlink>
      <w:r>
        <w:t xml:space="preserve"> Московской области от 10.12.2012 N 194/2012-ОЗ.</w:t>
      </w:r>
    </w:p>
    <w:p w:rsidR="00CB40A4" w:rsidRDefault="00CB40A4">
      <w:pPr>
        <w:pStyle w:val="ConsPlusNormal"/>
        <w:spacing w:before="220"/>
        <w:ind w:firstLine="540"/>
        <w:jc w:val="both"/>
      </w:pPr>
      <w:r>
        <w:t>6. Проекты нормативных правовых актов, принимаемых Московской областной Думой, подлежат обязательной первичной антикоррупционной экспертизе, которая проводится субъектами права законодательной инициативы в Московской областной Думе в ходе их разработки - при формулировке концепции, структуры и конкретных правовых норм.</w:t>
      </w:r>
    </w:p>
    <w:p w:rsidR="00CB40A4" w:rsidRDefault="00CB40A4">
      <w:pPr>
        <w:pStyle w:val="ConsPlusNormal"/>
        <w:spacing w:before="220"/>
        <w:ind w:firstLine="540"/>
        <w:jc w:val="both"/>
      </w:pPr>
      <w:r>
        <w:t>Результатом первичной антикоррупционной экспертизы является вывод в пояснительной записке к вносимому проекту нормативного правового акта Московской области о том, что положений, способствующих созданию условий для проявления коррупции, в проекте нормативного правового акта не выявлено. Отсутствие в пояснительной записке такого вывода является основанием для отказа в принятии проекта нормативного правового акта Московской области к рассмотрению Московской областной Думой.</w:t>
      </w:r>
    </w:p>
    <w:p w:rsidR="00CB40A4" w:rsidRDefault="00CB40A4">
      <w:pPr>
        <w:pStyle w:val="ConsPlusNormal"/>
        <w:spacing w:before="220"/>
        <w:ind w:firstLine="540"/>
        <w:jc w:val="both"/>
      </w:pPr>
      <w:r>
        <w:t xml:space="preserve">7. Проведение антикоррупционной экспертизы проекта нормативного правового акта, внесенного на рассмотрение в Московскую областную Думу, осуществляется на всех этапах его прохождения в Московской областной Думе в порядке, установленном </w:t>
      </w:r>
      <w:hyperlink r:id="rId42">
        <w:r>
          <w:rPr>
            <w:color w:val="0000FF"/>
          </w:rPr>
          <w:t>Регламентом</w:t>
        </w:r>
      </w:hyperlink>
      <w:r>
        <w:t xml:space="preserve"> Московской областной Думы.</w:t>
      </w:r>
    </w:p>
    <w:p w:rsidR="00CB40A4" w:rsidRDefault="00CB40A4">
      <w:pPr>
        <w:pStyle w:val="ConsPlusNormal"/>
        <w:spacing w:before="220"/>
        <w:ind w:firstLine="540"/>
        <w:jc w:val="both"/>
      </w:pPr>
      <w:r>
        <w:t>8. Проведение антикоррупционной экспертизы законов Московской области осуществляется Комиссией по проведению антикоррупционной экспертизы законов Московской области.</w:t>
      </w:r>
    </w:p>
    <w:p w:rsidR="00CB40A4" w:rsidRDefault="00CB40A4">
      <w:pPr>
        <w:pStyle w:val="ConsPlusNormal"/>
        <w:spacing w:before="220"/>
        <w:ind w:firstLine="540"/>
        <w:jc w:val="both"/>
      </w:pPr>
      <w:r>
        <w:t xml:space="preserve">9. Проведение антикоррупционной экспертизы постановлений Московской областной Думы осуществляется в порядке, установленном </w:t>
      </w:r>
      <w:hyperlink r:id="rId43">
        <w:r>
          <w:rPr>
            <w:color w:val="0000FF"/>
          </w:rPr>
          <w:t>Регламентом</w:t>
        </w:r>
      </w:hyperlink>
      <w:r>
        <w:t xml:space="preserve"> Московской областной Думы.</w:t>
      </w:r>
    </w:p>
    <w:p w:rsidR="00CB40A4" w:rsidRDefault="00CB40A4">
      <w:pPr>
        <w:pStyle w:val="ConsPlusNormal"/>
        <w:spacing w:before="220"/>
        <w:ind w:firstLine="540"/>
        <w:jc w:val="both"/>
      </w:pPr>
      <w:r>
        <w:t xml:space="preserve">10. Утратила силу. - </w:t>
      </w:r>
      <w:hyperlink r:id="rId44">
        <w:r>
          <w:rPr>
            <w:color w:val="0000FF"/>
          </w:rPr>
          <w:t>Закон</w:t>
        </w:r>
      </w:hyperlink>
      <w:r>
        <w:t xml:space="preserve"> Московской области от 18.12.2019 N 265/2019-ОЗ.</w:t>
      </w:r>
    </w:p>
    <w:p w:rsidR="00CB40A4" w:rsidRDefault="00CB40A4">
      <w:pPr>
        <w:pStyle w:val="ConsPlusNormal"/>
        <w:jc w:val="both"/>
      </w:pPr>
    </w:p>
    <w:p w:rsidR="00CB40A4" w:rsidRDefault="00CB40A4">
      <w:pPr>
        <w:pStyle w:val="ConsPlusTitle"/>
        <w:ind w:firstLine="540"/>
        <w:jc w:val="both"/>
        <w:outlineLvl w:val="0"/>
      </w:pPr>
      <w:r>
        <w:t>Статья 6. Комиссия по проведению антикоррупционной экспертизы законов Московской области</w:t>
      </w:r>
    </w:p>
    <w:p w:rsidR="00CB40A4" w:rsidRDefault="00CB40A4">
      <w:pPr>
        <w:pStyle w:val="ConsPlusNormal"/>
        <w:jc w:val="both"/>
      </w:pPr>
    </w:p>
    <w:p w:rsidR="00CB40A4" w:rsidRDefault="00CB40A4">
      <w:pPr>
        <w:pStyle w:val="ConsPlusNormal"/>
        <w:ind w:firstLine="540"/>
        <w:jc w:val="both"/>
      </w:pPr>
      <w:r>
        <w:t xml:space="preserve">1. Для проведения антикоррупционной экспертизы законов Московской области образуется Комиссия по проведению антикоррупционной экспертизы законов Московской области (далее - </w:t>
      </w:r>
      <w:r>
        <w:lastRenderedPageBreak/>
        <w:t>Комиссия) из представителей Губернатора Московской области и Московской областной Думы.</w:t>
      </w:r>
    </w:p>
    <w:p w:rsidR="00CB40A4" w:rsidRDefault="00CB40A4">
      <w:pPr>
        <w:pStyle w:val="ConsPlusNormal"/>
        <w:spacing w:before="220"/>
        <w:ind w:firstLine="540"/>
        <w:jc w:val="both"/>
      </w:pPr>
      <w:r>
        <w:t>Комиссия состоит из 11 членов. Членами Комиссии являются председатель Комиссии, пять представителей Губернатора Московской области и пять представителей Московской областной Думы.</w:t>
      </w:r>
    </w:p>
    <w:p w:rsidR="00CB40A4" w:rsidRDefault="00CB40A4">
      <w:pPr>
        <w:pStyle w:val="ConsPlusNormal"/>
        <w:spacing w:before="220"/>
        <w:ind w:firstLine="540"/>
        <w:jc w:val="both"/>
      </w:pPr>
      <w:r>
        <w:t xml:space="preserve">Председатель Комиссии назначается и освобождается по представлению Губернатора Московской области постановлением Московской областной Думы в порядке, установленном </w:t>
      </w:r>
      <w:hyperlink r:id="rId45">
        <w:r>
          <w:rPr>
            <w:color w:val="0000FF"/>
          </w:rPr>
          <w:t>Регламентом</w:t>
        </w:r>
      </w:hyperlink>
      <w:r>
        <w:t xml:space="preserve"> Московской областной Думы.</w:t>
      </w:r>
    </w:p>
    <w:p w:rsidR="00CB40A4" w:rsidRDefault="00CB40A4">
      <w:pPr>
        <w:pStyle w:val="ConsPlusNormal"/>
        <w:spacing w:before="220"/>
        <w:ind w:firstLine="540"/>
        <w:jc w:val="both"/>
      </w:pPr>
      <w:r>
        <w:t>Заместители председателя Комиссии избираются по одному от представителей Губернатора Московской области и Московской областной Думы раздельным голосованием, проводимым среди соответствующих представителей.</w:t>
      </w:r>
    </w:p>
    <w:p w:rsidR="00CB40A4" w:rsidRDefault="00CB40A4">
      <w:pPr>
        <w:pStyle w:val="ConsPlusNormal"/>
        <w:spacing w:before="220"/>
        <w:ind w:firstLine="540"/>
        <w:jc w:val="both"/>
      </w:pPr>
      <w:r>
        <w:t xml:space="preserve">Представители Губернатора Московской области назначаются и отзываются распоряжением Губернатора Московской области в установленном им порядке, представители Московской областной Думы - постановлением Московской областной Думы в порядке, установленном </w:t>
      </w:r>
      <w:hyperlink r:id="rId46">
        <w:r>
          <w:rPr>
            <w:color w:val="0000FF"/>
          </w:rPr>
          <w:t>Регламентом</w:t>
        </w:r>
      </w:hyperlink>
      <w:r>
        <w:t xml:space="preserve"> Московской областной Думы.</w:t>
      </w:r>
    </w:p>
    <w:p w:rsidR="00CB40A4" w:rsidRDefault="00CB40A4">
      <w:pPr>
        <w:pStyle w:val="ConsPlusNormal"/>
        <w:spacing w:before="220"/>
        <w:ind w:firstLine="540"/>
        <w:jc w:val="both"/>
      </w:pPr>
      <w:r>
        <w:t>2. Губернатор Московской области и Московская областная Дума назначают своих представителей в состав Комиссии на срок своих полномочий. Губернатор Московской области и Московская областная Дума имеют право на досрочный отзыв своих представителей. В этом случае новый представитель должен быть назначен в течение месяца после принятия акта о досрочном отзыве соответствующего представителя.</w:t>
      </w:r>
    </w:p>
    <w:p w:rsidR="00CB40A4" w:rsidRDefault="00CB40A4">
      <w:pPr>
        <w:pStyle w:val="ConsPlusNormal"/>
        <w:spacing w:before="220"/>
        <w:ind w:firstLine="540"/>
        <w:jc w:val="both"/>
      </w:pPr>
      <w:r>
        <w:t>Представители Губернатора Московской области и Московской областной Думы являются постоянными членами Комиссии и должны принимать личное участие в заседаниях Комиссии.</w:t>
      </w:r>
    </w:p>
    <w:p w:rsidR="00CB40A4" w:rsidRDefault="00CB40A4">
      <w:pPr>
        <w:pStyle w:val="ConsPlusNormal"/>
        <w:spacing w:before="220"/>
        <w:ind w:firstLine="540"/>
        <w:jc w:val="both"/>
      </w:pPr>
      <w:r>
        <w:t>3. Комиссией самостоятельно утверждается порядок своей деятельности. Обеспечивает деятельность Комиссии аппарат Московской областной Думы.</w:t>
      </w:r>
    </w:p>
    <w:p w:rsidR="00CB40A4" w:rsidRDefault="00CB40A4">
      <w:pPr>
        <w:pStyle w:val="ConsPlusNormal"/>
        <w:spacing w:before="220"/>
        <w:ind w:firstLine="540"/>
        <w:jc w:val="both"/>
      </w:pPr>
      <w:r>
        <w:t>4. Заседания Комиссии проводятся по мере поступления обращений о проведении антикоррупционной экспертизы законов Московской области.</w:t>
      </w:r>
    </w:p>
    <w:p w:rsidR="00CB40A4" w:rsidRDefault="00CB40A4">
      <w:pPr>
        <w:pStyle w:val="ConsPlusNormal"/>
        <w:spacing w:before="220"/>
        <w:ind w:firstLine="540"/>
        <w:jc w:val="both"/>
      </w:pPr>
      <w:r>
        <w:t>Заседание Комиссии проводится, если на нем присутствует не менее семи членов Комиссии.</w:t>
      </w:r>
    </w:p>
    <w:p w:rsidR="00CB40A4" w:rsidRDefault="00CB40A4">
      <w:pPr>
        <w:pStyle w:val="ConsPlusNormal"/>
        <w:spacing w:before="220"/>
        <w:ind w:firstLine="540"/>
        <w:jc w:val="both"/>
      </w:pPr>
      <w:r>
        <w:t>Комиссия принимает решение простым большинством голосов от присутствующих на заседании членов Комиссии.</w:t>
      </w:r>
    </w:p>
    <w:p w:rsidR="00CB40A4" w:rsidRDefault="00CB40A4">
      <w:pPr>
        <w:pStyle w:val="ConsPlusNormal"/>
        <w:spacing w:before="220"/>
        <w:ind w:firstLine="540"/>
        <w:jc w:val="both"/>
      </w:pPr>
      <w:r>
        <w:t>5. По результатам проведения антикоррупционной экспертизы закона Московской области составляется мотивированное заключение о наличии или отсутствии коррупционной правовой нормы в законе Московской области, которое является основанием для внесения изменения в этот закон или основанием для его отмены. Решение Комиссии оформляется протоколом.</w:t>
      </w:r>
    </w:p>
    <w:p w:rsidR="00CB40A4" w:rsidRDefault="00CB40A4">
      <w:pPr>
        <w:pStyle w:val="ConsPlusNormal"/>
        <w:spacing w:before="220"/>
        <w:ind w:firstLine="540"/>
        <w:jc w:val="both"/>
      </w:pPr>
      <w:r>
        <w:t>6. В случаях, требующих специальных знаний, Комиссия имеет право привлекать к работе на общественных началах специалистов в соответствующей области знаний.</w:t>
      </w:r>
    </w:p>
    <w:p w:rsidR="00CB40A4" w:rsidRDefault="00CB40A4">
      <w:pPr>
        <w:pStyle w:val="ConsPlusNormal"/>
        <w:spacing w:before="220"/>
        <w:ind w:firstLine="540"/>
        <w:jc w:val="both"/>
      </w:pPr>
      <w:r>
        <w:t>7. Право обращения в Комиссию о проведении антикоррупционной экспертизы законов Московской области имеют субъекты права законодательной инициативы в Московской областной Думе.</w:t>
      </w:r>
    </w:p>
    <w:p w:rsidR="00CB40A4" w:rsidRDefault="00CB40A4">
      <w:pPr>
        <w:pStyle w:val="ConsPlusNormal"/>
        <w:jc w:val="both"/>
      </w:pPr>
    </w:p>
    <w:p w:rsidR="00CB40A4" w:rsidRDefault="00CB40A4">
      <w:pPr>
        <w:pStyle w:val="ConsPlusTitle"/>
        <w:ind w:firstLine="540"/>
        <w:jc w:val="both"/>
        <w:outlineLvl w:val="0"/>
      </w:pPr>
      <w:r>
        <w:t>Статья 7. Независимая антикоррупционная экспертиза проектов нормативных правовых актов Московской области</w:t>
      </w:r>
    </w:p>
    <w:p w:rsidR="00CB40A4" w:rsidRDefault="00CB40A4">
      <w:pPr>
        <w:pStyle w:val="ConsPlusNormal"/>
        <w:ind w:firstLine="540"/>
        <w:jc w:val="both"/>
      </w:pPr>
    </w:p>
    <w:p w:rsidR="00CB40A4" w:rsidRDefault="00CB40A4">
      <w:pPr>
        <w:pStyle w:val="ConsPlusNormal"/>
        <w:ind w:firstLine="540"/>
        <w:jc w:val="both"/>
      </w:pPr>
      <w:r>
        <w:t xml:space="preserve">(в ред. </w:t>
      </w:r>
      <w:hyperlink r:id="rId47">
        <w:r>
          <w:rPr>
            <w:color w:val="0000FF"/>
          </w:rPr>
          <w:t>Закона</w:t>
        </w:r>
      </w:hyperlink>
      <w:r>
        <w:t xml:space="preserve"> Московской области от 25.05.2010 N 57/2010-ОЗ)</w:t>
      </w:r>
    </w:p>
    <w:p w:rsidR="00CB40A4" w:rsidRDefault="00CB40A4">
      <w:pPr>
        <w:pStyle w:val="ConsPlusNormal"/>
        <w:jc w:val="both"/>
      </w:pPr>
    </w:p>
    <w:p w:rsidR="00CB40A4" w:rsidRDefault="00CB40A4">
      <w:pPr>
        <w:pStyle w:val="ConsPlusNormal"/>
        <w:ind w:firstLine="540"/>
        <w:jc w:val="both"/>
      </w:pPr>
      <w:r>
        <w:t xml:space="preserve">1. Независимая антикоррупционная экспертиза проектов нормативных правовых актов Московской области (далее - проектов) проводится аккредитованными в соответствии с </w:t>
      </w:r>
      <w:r>
        <w:lastRenderedPageBreak/>
        <w:t xml:space="preserve">нормативными правовыми актами Российской Федерации юридическими лицами и физическими лицами по собственной инициативе и за счет собственных средств согласно </w:t>
      </w:r>
      <w:hyperlink r:id="rId48">
        <w:r>
          <w:rPr>
            <w:color w:val="0000FF"/>
          </w:rPr>
          <w:t>методике</w:t>
        </w:r>
      </w:hyperlink>
      <w:r>
        <w:t>, утвержденной Правительством Российской Федерации.</w:t>
      </w:r>
    </w:p>
    <w:p w:rsidR="00CB40A4" w:rsidRDefault="00CB40A4">
      <w:pPr>
        <w:pStyle w:val="ConsPlusNormal"/>
        <w:spacing w:before="220"/>
        <w:ind w:firstLine="540"/>
        <w:jc w:val="both"/>
      </w:pPr>
      <w:r>
        <w:t>2. В целях обеспечения возможности проведения независимой антикоррупционной экспертизы проектов центральные исполнительные органы Московской области, государственные органы Московской области - разработчики проектов размещают проекты на официальных сайтах центральных исполнительных органов Московской области, государственных органов Московской области в порядке, установленном Губернатором Московской области.</w:t>
      </w:r>
    </w:p>
    <w:p w:rsidR="00CB40A4" w:rsidRDefault="00CB40A4">
      <w:pPr>
        <w:pStyle w:val="ConsPlusNormal"/>
        <w:jc w:val="both"/>
      </w:pPr>
      <w:r>
        <w:t xml:space="preserve">(часть 2 в ред. </w:t>
      </w:r>
      <w:hyperlink r:id="rId49">
        <w:r>
          <w:rPr>
            <w:color w:val="0000FF"/>
          </w:rPr>
          <w:t>Закона</w:t>
        </w:r>
      </w:hyperlink>
      <w:r>
        <w:t xml:space="preserve"> Московской области от 28.03.2023 N 41/2023-ОЗ)</w:t>
      </w:r>
    </w:p>
    <w:p w:rsidR="00CB40A4" w:rsidRDefault="00CB40A4">
      <w:pPr>
        <w:pStyle w:val="ConsPlusNormal"/>
        <w:spacing w:before="220"/>
        <w:ind w:firstLine="540"/>
        <w:jc w:val="both"/>
      </w:pPr>
      <w:r>
        <w:t>3. Заключение по результатам независимой антикоррупционной экспертизы, составленное по форме, утвержденной Министерством юстиции Российской Федерации, направляется центральному исполнительному органу Московской области, государственному органу Московской области - разработчику проекта на бумажном носителе и (или) в форме электронного документа.</w:t>
      </w:r>
    </w:p>
    <w:p w:rsidR="00CB40A4" w:rsidRDefault="00CB40A4">
      <w:pPr>
        <w:pStyle w:val="ConsPlusNormal"/>
        <w:jc w:val="both"/>
      </w:pPr>
      <w:r>
        <w:t xml:space="preserve">(в ред. законов Московской области от 18.12.2019 </w:t>
      </w:r>
      <w:hyperlink r:id="rId50">
        <w:r>
          <w:rPr>
            <w:color w:val="0000FF"/>
          </w:rPr>
          <w:t>N 265/2019-ОЗ</w:t>
        </w:r>
      </w:hyperlink>
      <w:r>
        <w:t xml:space="preserve">, от 28.03.2023 </w:t>
      </w:r>
      <w:hyperlink r:id="rId51">
        <w:r>
          <w:rPr>
            <w:color w:val="0000FF"/>
          </w:rPr>
          <w:t>N 41/2023-ОЗ</w:t>
        </w:r>
      </w:hyperlink>
      <w:r>
        <w:t>)</w:t>
      </w:r>
    </w:p>
    <w:p w:rsidR="00CB40A4" w:rsidRDefault="00CB40A4">
      <w:pPr>
        <w:pStyle w:val="ConsPlusNormal"/>
        <w:jc w:val="both"/>
      </w:pPr>
    </w:p>
    <w:p w:rsidR="00CB40A4" w:rsidRDefault="00CB40A4">
      <w:pPr>
        <w:pStyle w:val="ConsPlusTitle"/>
        <w:ind w:firstLine="540"/>
        <w:jc w:val="both"/>
        <w:outlineLvl w:val="0"/>
      </w:pPr>
      <w:r>
        <w:t>Статья 8. Антикоррупционные просвещение и образование</w:t>
      </w:r>
    </w:p>
    <w:p w:rsidR="00CB40A4" w:rsidRDefault="00CB40A4">
      <w:pPr>
        <w:pStyle w:val="ConsPlusNormal"/>
        <w:ind w:firstLine="540"/>
        <w:jc w:val="both"/>
      </w:pPr>
    </w:p>
    <w:p w:rsidR="00CB40A4" w:rsidRDefault="00CB40A4">
      <w:pPr>
        <w:pStyle w:val="ConsPlusNormal"/>
        <w:ind w:firstLine="540"/>
        <w:jc w:val="both"/>
      </w:pPr>
      <w:r>
        <w:t xml:space="preserve">(в ред. </w:t>
      </w:r>
      <w:hyperlink r:id="rId52">
        <w:r>
          <w:rPr>
            <w:color w:val="0000FF"/>
          </w:rPr>
          <w:t>Закона</w:t>
        </w:r>
      </w:hyperlink>
      <w:r>
        <w:t xml:space="preserve"> Московской области от 06.07.2022 N 113/2022-ОЗ)</w:t>
      </w:r>
    </w:p>
    <w:p w:rsidR="00CB40A4" w:rsidRDefault="00CB40A4">
      <w:pPr>
        <w:pStyle w:val="ConsPlusNormal"/>
        <w:jc w:val="both"/>
      </w:pPr>
    </w:p>
    <w:p w:rsidR="00CB40A4" w:rsidRDefault="00CB40A4">
      <w:pPr>
        <w:pStyle w:val="ConsPlusNormal"/>
        <w:ind w:firstLine="540"/>
        <w:jc w:val="both"/>
      </w:pPr>
      <w:r>
        <w:t>1. Антикоррупционное просвещение осуществляется посредством распространения информации о мерах по реализации государственной политики в области противодействия коррупции, предоставления доступа к материалам антикоррупционной направленности через средства массовой информации, официальные сайты органов государственной власти Московской области, государственных органов Московской области в информационно-телекоммуникационной сети "Интернет", взаимодействия с гражданами и организациями по проблемам противодействия коррупции, в том числе формирования нетерпимого отношения к проявлениям коррупции.</w:t>
      </w:r>
    </w:p>
    <w:p w:rsidR="00CB40A4" w:rsidRDefault="00CB40A4">
      <w:pPr>
        <w:pStyle w:val="ConsPlusNormal"/>
        <w:spacing w:before="220"/>
        <w:ind w:firstLine="540"/>
        <w:jc w:val="both"/>
      </w:pPr>
      <w:r>
        <w:t>2. Организация антикоррупционного просвещения обеспечивается органами государственной власти Московской области и государственными органами Московской области в соответствии с федеральным законодательством.</w:t>
      </w:r>
    </w:p>
    <w:p w:rsidR="00CB40A4" w:rsidRDefault="00CB40A4">
      <w:pPr>
        <w:pStyle w:val="ConsPlusNormal"/>
        <w:spacing w:before="220"/>
        <w:ind w:firstLine="540"/>
        <w:jc w:val="both"/>
      </w:pPr>
      <w:r>
        <w:t>3.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граждан, а также подготовки и переподготовки педагогических и юридических кадров, государственных гражданских служащих Московской области, муниципальных служащих муниципальных образований Московской области.</w:t>
      </w:r>
    </w:p>
    <w:p w:rsidR="00CB40A4" w:rsidRDefault="00CB40A4">
      <w:pPr>
        <w:pStyle w:val="ConsPlusNormal"/>
        <w:spacing w:before="220"/>
        <w:ind w:firstLine="540"/>
        <w:jc w:val="both"/>
      </w:pPr>
      <w:r>
        <w:t>4. Организация антикоррупционного образования обеспечивается органами государственной власти Московской области, государственными органами Московской области в соответствии с федеральным законодательством и законодательством Московской области.</w:t>
      </w:r>
    </w:p>
    <w:p w:rsidR="00CB40A4" w:rsidRDefault="00CB40A4">
      <w:pPr>
        <w:pStyle w:val="ConsPlusNormal"/>
        <w:jc w:val="both"/>
      </w:pPr>
      <w:r>
        <w:t xml:space="preserve">(часть 4 в ред. </w:t>
      </w:r>
      <w:hyperlink r:id="rId53">
        <w:r>
          <w:rPr>
            <w:color w:val="0000FF"/>
          </w:rPr>
          <w:t>Закона</w:t>
        </w:r>
      </w:hyperlink>
      <w:r>
        <w:t xml:space="preserve"> Московской области от 28.03.2023 N 41/2023-ОЗ)</w:t>
      </w:r>
    </w:p>
    <w:p w:rsidR="00CB40A4" w:rsidRDefault="00CB40A4">
      <w:pPr>
        <w:pStyle w:val="ConsPlusNormal"/>
        <w:jc w:val="both"/>
      </w:pPr>
    </w:p>
    <w:p w:rsidR="00CB40A4" w:rsidRDefault="00CB40A4">
      <w:pPr>
        <w:pStyle w:val="ConsPlusTitle"/>
        <w:ind w:firstLine="540"/>
        <w:jc w:val="both"/>
        <w:outlineLvl w:val="0"/>
      </w:pPr>
      <w:r>
        <w:t>Статья 8.1. Комиссия по координации работы по противодействию коррупции в Московской области</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54">
        <w:r>
          <w:rPr>
            <w:color w:val="0000FF"/>
          </w:rPr>
          <w:t>Законом</w:t>
        </w:r>
      </w:hyperlink>
      <w:r>
        <w:t xml:space="preserve"> Московской области от 18.12.2019 N 265/2019-ОЗ)</w:t>
      </w:r>
    </w:p>
    <w:p w:rsidR="00CB40A4" w:rsidRDefault="00CB40A4">
      <w:pPr>
        <w:pStyle w:val="ConsPlusNormal"/>
        <w:jc w:val="both"/>
      </w:pPr>
    </w:p>
    <w:p w:rsidR="00CB40A4" w:rsidRDefault="00CB40A4">
      <w:pPr>
        <w:pStyle w:val="ConsPlusNormal"/>
        <w:ind w:firstLine="540"/>
        <w:jc w:val="both"/>
      </w:pPr>
      <w:r>
        <w:t>1. В целях противодействия коррупции в Московской области создается комиссия по координации работы по противодействию коррупции в Московской области, являющаяся постоянно действующим координационным органом при Губернаторе Московской области.</w:t>
      </w:r>
    </w:p>
    <w:p w:rsidR="00CB40A4" w:rsidRDefault="00CB40A4">
      <w:pPr>
        <w:pStyle w:val="ConsPlusNormal"/>
        <w:spacing w:before="220"/>
        <w:ind w:firstLine="540"/>
        <w:jc w:val="both"/>
      </w:pPr>
      <w:r>
        <w:t>2. Состав и порядок организации деятельности комиссии по координации работы по противодействию коррупции в Московской области определяются Губернатором Московской области.</w:t>
      </w:r>
    </w:p>
    <w:p w:rsidR="00CB40A4" w:rsidRDefault="00CB40A4">
      <w:pPr>
        <w:pStyle w:val="ConsPlusNormal"/>
        <w:spacing w:before="220"/>
        <w:ind w:firstLine="540"/>
        <w:jc w:val="both"/>
      </w:pPr>
      <w:r>
        <w:lastRenderedPageBreak/>
        <w:t>3. Вопросы, касающиеся соблюдения ограничений, запретов, исполнения обязанностей, установленных федеральным законодательством, и урегулирования конфликта интересов, в отношении глав муниципальных образований Московской области рассматриваются комиссией по координации работы по противодействию коррупции в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8.2. Комиссии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55">
        <w:r>
          <w:rPr>
            <w:color w:val="0000FF"/>
          </w:rPr>
          <w:t>Законом</w:t>
        </w:r>
      </w:hyperlink>
      <w:r>
        <w:t xml:space="preserve"> Московской области от 24.07.2020 N 151/2020-ОЗ)</w:t>
      </w:r>
    </w:p>
    <w:p w:rsidR="00CB40A4" w:rsidRDefault="00CB40A4">
      <w:pPr>
        <w:pStyle w:val="ConsPlusNormal"/>
        <w:jc w:val="both"/>
      </w:pPr>
    </w:p>
    <w:p w:rsidR="00CB40A4" w:rsidRDefault="00CB40A4">
      <w:pPr>
        <w:pStyle w:val="ConsPlusNormal"/>
        <w:ind w:firstLine="540"/>
        <w:jc w:val="both"/>
      </w:pPr>
      <w:r>
        <w:t xml:space="preserve">1. В целях обеспечения соблюдения ограничений, запретов и исполнения обязанностей, установленных Федеральным </w:t>
      </w:r>
      <w:hyperlink r:id="rId56">
        <w:r>
          <w:rPr>
            <w:color w:val="0000FF"/>
          </w:rPr>
          <w:t>законом</w:t>
        </w:r>
      </w:hyperlink>
      <w:r>
        <w:t xml:space="preserve"> от 25 декабря 2008 года N 273-ФЗ "О противодействии коррупции" и другими федеральными законами, лицами, замещающими муниципальные должности в Московской области (за исключением глав муниципальных образований Московской области), в муниципальном образовании Московской области по решению представительного органа муниципального образования Московской области создается комиссия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w:t>
      </w:r>
    </w:p>
    <w:p w:rsidR="00CB40A4" w:rsidRDefault="00CB40A4">
      <w:pPr>
        <w:pStyle w:val="ConsPlusNormal"/>
        <w:spacing w:before="220"/>
        <w:ind w:firstLine="540"/>
        <w:jc w:val="both"/>
      </w:pPr>
      <w:r>
        <w:t>2. Состав и порядок организации деятельности комиссии по соблюдению ограничений, запретов и исполнению обязанностей утверждаются муниципальным правовым актом представительного органа муниципального образования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8.3.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57">
        <w:r>
          <w:rPr>
            <w:color w:val="0000FF"/>
          </w:rPr>
          <w:t>Законом</w:t>
        </w:r>
      </w:hyperlink>
      <w:r>
        <w:t xml:space="preserve"> Московской области от 06.07.2022 N 113/2022-ОЗ)</w:t>
      </w:r>
    </w:p>
    <w:p w:rsidR="00CB40A4" w:rsidRDefault="00CB40A4">
      <w:pPr>
        <w:pStyle w:val="ConsPlusNormal"/>
        <w:jc w:val="both"/>
      </w:pPr>
    </w:p>
    <w:p w:rsidR="00CB40A4" w:rsidRDefault="00CB40A4">
      <w:pPr>
        <w:pStyle w:val="ConsPlusNormal"/>
        <w:ind w:firstLine="540"/>
        <w:jc w:val="both"/>
      </w:pPr>
      <w:r>
        <w:t>1. Органы государственной власти Московской области, государственные органы Московской области в пределах своих полномочий размещают на официальных сайтах в информационно-телекоммуникационной сети "Интернет" информацию о своей деятельности и о реализации мер по профилактике коррупции.</w:t>
      </w:r>
    </w:p>
    <w:p w:rsidR="00CB40A4" w:rsidRDefault="00CB40A4">
      <w:pPr>
        <w:pStyle w:val="ConsPlusNormal"/>
        <w:spacing w:before="220"/>
        <w:ind w:firstLine="540"/>
        <w:jc w:val="both"/>
      </w:pPr>
      <w:r>
        <w:t>2.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 осуществляется в соответствии с федеральным законодательством и законодательством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9. Иные меры по профилактике коррупции и направления деятельности органов государственной власти Московской области, государственных органов Московской области по повышению эффективности противодействия коррупции, предусмотренные федеральным законодательством</w:t>
      </w:r>
    </w:p>
    <w:p w:rsidR="00CB40A4" w:rsidRDefault="00CB40A4">
      <w:pPr>
        <w:pStyle w:val="ConsPlusNormal"/>
        <w:jc w:val="both"/>
      </w:pPr>
    </w:p>
    <w:p w:rsidR="00CB40A4" w:rsidRDefault="00CB40A4">
      <w:pPr>
        <w:pStyle w:val="ConsPlusNormal"/>
        <w:ind w:firstLine="540"/>
        <w:jc w:val="both"/>
      </w:pPr>
      <w:r>
        <w:t>Органы государственной власти Московской области, государственные органы Московской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CB40A4" w:rsidRDefault="00CB40A4">
      <w:pPr>
        <w:pStyle w:val="ConsPlusNormal"/>
        <w:jc w:val="both"/>
      </w:pPr>
    </w:p>
    <w:p w:rsidR="00CB40A4" w:rsidRDefault="00CB40A4">
      <w:pPr>
        <w:pStyle w:val="ConsPlusTitle"/>
        <w:ind w:firstLine="540"/>
        <w:jc w:val="both"/>
        <w:outlineLvl w:val="0"/>
      </w:pPr>
      <w:r>
        <w:t>Статья 9.1. Информация о реализации мер по противодействию коррупции в исполнительных органах Московской области</w:t>
      </w:r>
    </w:p>
    <w:p w:rsidR="00CB40A4" w:rsidRDefault="00CB40A4">
      <w:pPr>
        <w:pStyle w:val="ConsPlusNormal"/>
        <w:jc w:val="both"/>
      </w:pPr>
      <w:r>
        <w:t xml:space="preserve">(в ред. </w:t>
      </w:r>
      <w:hyperlink r:id="rId58">
        <w:r>
          <w:rPr>
            <w:color w:val="0000FF"/>
          </w:rPr>
          <w:t>Закона</w:t>
        </w:r>
      </w:hyperlink>
      <w:r>
        <w:t xml:space="preserve"> Московской области от 28.03.2023 N 41/2023-ОЗ)</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59">
        <w:r>
          <w:rPr>
            <w:color w:val="0000FF"/>
          </w:rPr>
          <w:t>Законом</w:t>
        </w:r>
      </w:hyperlink>
      <w:r>
        <w:t xml:space="preserve"> Московской области от 02.02.2011 N 12/2011-ОЗ)</w:t>
      </w:r>
    </w:p>
    <w:p w:rsidR="00CB40A4" w:rsidRDefault="00CB40A4">
      <w:pPr>
        <w:pStyle w:val="ConsPlusNormal"/>
        <w:jc w:val="both"/>
      </w:pPr>
    </w:p>
    <w:p w:rsidR="00CB40A4" w:rsidRDefault="00CB40A4">
      <w:pPr>
        <w:pStyle w:val="ConsPlusNormal"/>
        <w:ind w:firstLine="540"/>
        <w:jc w:val="both"/>
      </w:pPr>
      <w:r>
        <w:t xml:space="preserve">Информация о реализации мер по противодействию коррупции в исполнительных органах </w:t>
      </w:r>
      <w:r>
        <w:lastRenderedPageBreak/>
        <w:t>Московской области включается в ежегодный отчет Губернатора Московской области о результатах деятельности Правительства Московской области.</w:t>
      </w:r>
    </w:p>
    <w:p w:rsidR="00CB40A4" w:rsidRDefault="00CB40A4">
      <w:pPr>
        <w:pStyle w:val="ConsPlusNormal"/>
        <w:jc w:val="both"/>
      </w:pPr>
      <w:r>
        <w:t xml:space="preserve">(в ред. </w:t>
      </w:r>
      <w:hyperlink r:id="rId60">
        <w:r>
          <w:rPr>
            <w:color w:val="0000FF"/>
          </w:rPr>
          <w:t>Закона</w:t>
        </w:r>
      </w:hyperlink>
      <w:r>
        <w:t xml:space="preserve"> Московской области от 28.03.2023 N 41/2023-ОЗ)</w:t>
      </w:r>
    </w:p>
    <w:p w:rsidR="00CB40A4" w:rsidRDefault="00CB40A4">
      <w:pPr>
        <w:pStyle w:val="ConsPlusNormal"/>
        <w:jc w:val="both"/>
      </w:pPr>
    </w:p>
    <w:p w:rsidR="00CB40A4" w:rsidRDefault="00CB40A4">
      <w:pPr>
        <w:pStyle w:val="ConsPlusTitle"/>
        <w:ind w:firstLine="540"/>
        <w:jc w:val="both"/>
        <w:outlineLvl w:val="0"/>
      </w:pPr>
      <w:r>
        <w:t>Статья 9.2. Порядок осуществления контроля за расходами лиц, замещающих государственные должности Московской области, и иных лиц</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61">
        <w:r>
          <w:rPr>
            <w:color w:val="0000FF"/>
          </w:rPr>
          <w:t>Законом</w:t>
        </w:r>
      </w:hyperlink>
      <w:r>
        <w:t xml:space="preserve"> Московской области от 10.06.2014 N 69/2014-ОЗ)</w:t>
      </w:r>
    </w:p>
    <w:p w:rsidR="00CB40A4" w:rsidRDefault="00CB40A4">
      <w:pPr>
        <w:pStyle w:val="ConsPlusNormal"/>
        <w:jc w:val="both"/>
      </w:pPr>
    </w:p>
    <w:p w:rsidR="00CB40A4" w:rsidRDefault="00CB40A4">
      <w:pPr>
        <w:pStyle w:val="ConsPlusNormal"/>
        <w:ind w:firstLine="540"/>
        <w:jc w:val="both"/>
      </w:pPr>
      <w:r>
        <w:t xml:space="preserve">1. Контроль за расходами лиц, замещающих государственные должности Московской области, государственных гражданских служащих Московской области, муниципальных служащих муниципальных образований Московской области, а также за расходами их супруг (супругов) и несовершеннолетних детей осуществляется в соответствии с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законами Московской области.</w:t>
      </w:r>
    </w:p>
    <w:p w:rsidR="00CB40A4" w:rsidRDefault="00CB40A4">
      <w:pPr>
        <w:pStyle w:val="ConsPlusNormal"/>
        <w:spacing w:before="220"/>
        <w:ind w:firstLine="540"/>
        <w:jc w:val="both"/>
      </w:pPr>
      <w:r>
        <w:t>2. Решение об осуществлении контроля за расходами лица, замещающего муниципальную должность в Московской области,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CB40A4" w:rsidRDefault="00CB40A4">
      <w:pPr>
        <w:pStyle w:val="ConsPlusNormal"/>
        <w:jc w:val="both"/>
      </w:pPr>
      <w:r>
        <w:t xml:space="preserve">(в ред. законов Московской области от 26.09.2017 </w:t>
      </w:r>
      <w:hyperlink r:id="rId63">
        <w:r>
          <w:rPr>
            <w:color w:val="0000FF"/>
          </w:rPr>
          <w:t>N 154/2017-ОЗ</w:t>
        </w:r>
      </w:hyperlink>
      <w:r>
        <w:t xml:space="preserve">, от 18.12.2019 </w:t>
      </w:r>
      <w:hyperlink r:id="rId64">
        <w:r>
          <w:rPr>
            <w:color w:val="0000FF"/>
          </w:rPr>
          <w:t>N 265/2019-ОЗ</w:t>
        </w:r>
      </w:hyperlink>
      <w:r>
        <w:t>)</w:t>
      </w:r>
    </w:p>
    <w:p w:rsidR="00CB40A4" w:rsidRDefault="00CB40A4">
      <w:pPr>
        <w:pStyle w:val="ConsPlusNormal"/>
        <w:spacing w:before="220"/>
        <w:ind w:firstLine="540"/>
        <w:jc w:val="both"/>
      </w:pPr>
      <w:r>
        <w:t xml:space="preserve">Контроль за расходами лица, замещающего муниципальную должность в Московской области, а также за расходами его супруги (супруга) и несовершеннолетних детей осуществляется в порядке, установленном Федеральным </w:t>
      </w:r>
      <w:hyperlink r:id="rId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государственным органом, определенным Губернатором Московской области.</w:t>
      </w:r>
    </w:p>
    <w:p w:rsidR="00CB40A4" w:rsidRDefault="00CB40A4">
      <w:pPr>
        <w:pStyle w:val="ConsPlusNormal"/>
        <w:jc w:val="both"/>
      </w:pPr>
      <w:r>
        <w:t xml:space="preserve">(в ред. законов Московской области от 26.09.2017 </w:t>
      </w:r>
      <w:hyperlink r:id="rId66">
        <w:r>
          <w:rPr>
            <w:color w:val="0000FF"/>
          </w:rPr>
          <w:t>N 154/2017-ОЗ</w:t>
        </w:r>
      </w:hyperlink>
      <w:r>
        <w:t xml:space="preserve">, от 18.12.2019 </w:t>
      </w:r>
      <w:hyperlink r:id="rId67">
        <w:r>
          <w:rPr>
            <w:color w:val="0000FF"/>
          </w:rPr>
          <w:t>N 265/2019-ОЗ</w:t>
        </w:r>
      </w:hyperlink>
      <w:r>
        <w:t>)</w:t>
      </w:r>
    </w:p>
    <w:p w:rsidR="00CB40A4" w:rsidRDefault="00CB40A4">
      <w:pPr>
        <w:pStyle w:val="ConsPlusNormal"/>
        <w:jc w:val="both"/>
      </w:pPr>
    </w:p>
    <w:p w:rsidR="00CB40A4" w:rsidRDefault="00CB40A4">
      <w:pPr>
        <w:pStyle w:val="ConsPlusTitle"/>
        <w:ind w:firstLine="540"/>
        <w:jc w:val="both"/>
        <w:outlineLvl w:val="0"/>
      </w:pPr>
      <w:r>
        <w:t>Статья 9.3.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68">
        <w:r>
          <w:rPr>
            <w:color w:val="0000FF"/>
          </w:rPr>
          <w:t>Законом</w:t>
        </w:r>
      </w:hyperlink>
      <w:r>
        <w:t xml:space="preserve"> Московской области от 18.12.2019 N 265/2019-ОЗ)</w:t>
      </w:r>
    </w:p>
    <w:p w:rsidR="00CB40A4" w:rsidRDefault="00CB40A4">
      <w:pPr>
        <w:pStyle w:val="ConsPlusNormal"/>
        <w:jc w:val="both"/>
      </w:pPr>
    </w:p>
    <w:p w:rsidR="00CB40A4" w:rsidRDefault="00CB40A4">
      <w:pPr>
        <w:pStyle w:val="ConsPlusNormal"/>
        <w:ind w:firstLine="540"/>
        <w:jc w:val="both"/>
      </w:pPr>
      <w:r>
        <w:t>1. Лица, замещающие муниципальные должности в Московской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B40A4" w:rsidRDefault="00CB40A4">
      <w:pPr>
        <w:pStyle w:val="ConsPlusNormal"/>
        <w:spacing w:before="220"/>
        <w:ind w:firstLine="540"/>
        <w:jc w:val="both"/>
      </w:pPr>
      <w:r>
        <w:t>2.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определяется:</w:t>
      </w:r>
    </w:p>
    <w:p w:rsidR="00CB40A4" w:rsidRDefault="00CB40A4">
      <w:pPr>
        <w:pStyle w:val="ConsPlusNormal"/>
        <w:spacing w:before="220"/>
        <w:ind w:firstLine="540"/>
        <w:jc w:val="both"/>
      </w:pPr>
      <w:r>
        <w:t>в отношении глав муниципальных образований Московской области - нормативным правовым актом Губернатора Московской области;</w:t>
      </w:r>
    </w:p>
    <w:p w:rsidR="00CB40A4" w:rsidRDefault="00CB40A4">
      <w:pPr>
        <w:pStyle w:val="ConsPlusNormal"/>
        <w:spacing w:before="220"/>
        <w:ind w:firstLine="540"/>
        <w:jc w:val="both"/>
      </w:pPr>
      <w:r>
        <w:t>в отношении лиц, замещающих муниципальные должности в Московской области (за исключением глав муниципальных образований Московской области), - муниципальным правовым актом.</w:t>
      </w:r>
    </w:p>
    <w:p w:rsidR="00CB40A4" w:rsidRDefault="00CB40A4">
      <w:pPr>
        <w:pStyle w:val="ConsPlusNormal"/>
        <w:jc w:val="both"/>
      </w:pPr>
    </w:p>
    <w:p w:rsidR="00CB40A4" w:rsidRDefault="00CB40A4">
      <w:pPr>
        <w:pStyle w:val="ConsPlusTitle"/>
        <w:ind w:firstLine="540"/>
        <w:jc w:val="both"/>
        <w:outlineLvl w:val="0"/>
      </w:pPr>
      <w:r>
        <w:t>Статья 9.4.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B40A4" w:rsidRDefault="00CB40A4">
      <w:pPr>
        <w:pStyle w:val="ConsPlusNormal"/>
        <w:ind w:firstLine="540"/>
        <w:jc w:val="both"/>
      </w:pPr>
    </w:p>
    <w:p w:rsidR="00CB40A4" w:rsidRDefault="00CB40A4">
      <w:pPr>
        <w:pStyle w:val="ConsPlusNormal"/>
        <w:ind w:firstLine="540"/>
        <w:jc w:val="both"/>
      </w:pPr>
      <w:r>
        <w:lastRenderedPageBreak/>
        <w:t xml:space="preserve">(введена </w:t>
      </w:r>
      <w:hyperlink r:id="rId69">
        <w:r>
          <w:rPr>
            <w:color w:val="0000FF"/>
          </w:rPr>
          <w:t>Законом</w:t>
        </w:r>
      </w:hyperlink>
      <w:r>
        <w:t xml:space="preserve"> Московской области от 18.12.2019 N 265/2019-ОЗ)</w:t>
      </w:r>
    </w:p>
    <w:p w:rsidR="00CB40A4" w:rsidRDefault="00CB40A4">
      <w:pPr>
        <w:pStyle w:val="ConsPlusNormal"/>
        <w:jc w:val="both"/>
      </w:pPr>
    </w:p>
    <w:p w:rsidR="00CB40A4" w:rsidRDefault="00CB40A4">
      <w:pPr>
        <w:pStyle w:val="ConsPlusNormal"/>
        <w:ind w:firstLine="54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Московской области, должности глав муниципальных образований Московской области, депутатам представительных органов муниципальных образований Московской области, осуществляющим свои полномочия на постоянной основе, депутатам, замещающим должности в представительных органах муниципальных образований Московской области, их супругам и несовершеннолетним детям, а также лицам, замещающим должности государственной гражданской службы Московской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правовым актом руководителя органа государственной власти Московской области, государственного органа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9.5. Порядок уведомления лицами, замещающими муниципальные должности в Московской области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B40A4" w:rsidRDefault="00CB40A4">
      <w:pPr>
        <w:pStyle w:val="ConsPlusNormal"/>
        <w:jc w:val="both"/>
      </w:pPr>
      <w:r>
        <w:t xml:space="preserve">(в ред. </w:t>
      </w:r>
      <w:hyperlink r:id="rId70">
        <w:r>
          <w:rPr>
            <w:color w:val="0000FF"/>
          </w:rPr>
          <w:t>Закона</w:t>
        </w:r>
      </w:hyperlink>
      <w:r>
        <w:t xml:space="preserve"> Московской области от 23.10.2023 N 185/2023-ОЗ)</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71">
        <w:r>
          <w:rPr>
            <w:color w:val="0000FF"/>
          </w:rPr>
          <w:t>Законом</w:t>
        </w:r>
      </w:hyperlink>
      <w:r>
        <w:t xml:space="preserve"> Московской области от 24.07.2020 N 151/2020-ОЗ)</w:t>
      </w:r>
    </w:p>
    <w:p w:rsidR="00CB40A4" w:rsidRDefault="00CB40A4">
      <w:pPr>
        <w:pStyle w:val="ConsPlusNormal"/>
        <w:jc w:val="both"/>
      </w:pPr>
    </w:p>
    <w:p w:rsidR="00CB40A4" w:rsidRDefault="00CB40A4">
      <w:pPr>
        <w:pStyle w:val="ConsPlusNormal"/>
        <w:ind w:firstLine="540"/>
        <w:jc w:val="both"/>
      </w:pPr>
      <w:bookmarkStart w:id="1" w:name="P186"/>
      <w:bookmarkEnd w:id="1"/>
      <w:r>
        <w:t>1.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осуществляется лицами, замещающими муниципальные должности в Московской области и осуществляющими свои полномочия на постоянной основе, с предварительным уведомлением Губернатора Московской области.</w:t>
      </w:r>
    </w:p>
    <w:p w:rsidR="00CB40A4" w:rsidRDefault="00CB40A4">
      <w:pPr>
        <w:pStyle w:val="ConsPlusNormal"/>
        <w:jc w:val="both"/>
      </w:pPr>
      <w:r>
        <w:t xml:space="preserve">(в ред. </w:t>
      </w:r>
      <w:hyperlink r:id="rId72">
        <w:r>
          <w:rPr>
            <w:color w:val="0000FF"/>
          </w:rPr>
          <w:t>Закона</w:t>
        </w:r>
      </w:hyperlink>
      <w:r>
        <w:t xml:space="preserve"> Московской области от 23.10.2023 N 185/2023-ОЗ)</w:t>
      </w:r>
    </w:p>
    <w:p w:rsidR="00CB40A4" w:rsidRDefault="00CB40A4">
      <w:pPr>
        <w:pStyle w:val="ConsPlusNormal"/>
        <w:spacing w:before="220"/>
        <w:ind w:firstLine="540"/>
        <w:jc w:val="both"/>
      </w:pPr>
      <w:r>
        <w:t>2. Лица, указанные в части 1 настоящей статьи, до даты начала участия на безвозмездной основе в управлении некоммерческой организацией подают в орган, уполномоченный на осуществление приема сведений о доходах, расходах, об имуществе и обязательствах имущественного характера, представляемых Губернатору Московской области лицами, замещающими муниципальные должности в Московской области и осуществляющими свои полномочия на постоянной основе (далее - уполномоченный орган), письменные уведомления об участии на безвозмездной основе в управлении некоммерческой организацией (далее - уведомление) по форме, утвержденной Губернатором Московской области.</w:t>
      </w:r>
    </w:p>
    <w:p w:rsidR="00CB40A4" w:rsidRDefault="00CB40A4">
      <w:pPr>
        <w:pStyle w:val="ConsPlusNormal"/>
        <w:spacing w:before="220"/>
        <w:ind w:firstLine="540"/>
        <w:jc w:val="both"/>
      </w:pPr>
      <w:r>
        <w:t xml:space="preserve">3. Уведомление подается лично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даты начала участия лица, указанного в </w:t>
      </w:r>
      <w:hyperlink w:anchor="P186">
        <w:r>
          <w:rPr>
            <w:color w:val="0000FF"/>
          </w:rPr>
          <w:t>части 1</w:t>
        </w:r>
      </w:hyperlink>
      <w:r>
        <w:t xml:space="preserve"> настоящей статьи, на безвозмездной основе в управлении некоммерческой организацией.</w:t>
      </w:r>
    </w:p>
    <w:p w:rsidR="00CB40A4" w:rsidRDefault="00CB40A4">
      <w:pPr>
        <w:pStyle w:val="ConsPlusNormal"/>
        <w:spacing w:before="220"/>
        <w:ind w:firstLine="540"/>
        <w:jc w:val="both"/>
      </w:pPr>
      <w:r>
        <w:t xml:space="preserve">4. К уведомлению прилагается копия устава некоммерческой организации, в управлении которой лицо, указанное в </w:t>
      </w:r>
      <w:hyperlink w:anchor="P186">
        <w:r>
          <w:rPr>
            <w:color w:val="0000FF"/>
          </w:rPr>
          <w:t>части 1</w:t>
        </w:r>
      </w:hyperlink>
      <w:r>
        <w:t xml:space="preserve"> настоящей статьи, намерено участвовать на безвозмездной основе.</w:t>
      </w:r>
    </w:p>
    <w:p w:rsidR="00CB40A4" w:rsidRDefault="00CB40A4">
      <w:pPr>
        <w:pStyle w:val="ConsPlusNormal"/>
        <w:spacing w:before="220"/>
        <w:ind w:firstLine="540"/>
        <w:jc w:val="both"/>
      </w:pPr>
      <w:r>
        <w:lastRenderedPageBreak/>
        <w:t xml:space="preserve">5. Уполномоченный орган в течение пяти рабочих дней со дня поступления от лица, указанного в </w:t>
      </w:r>
      <w:hyperlink w:anchor="P186">
        <w:r>
          <w:rPr>
            <w:color w:val="0000FF"/>
          </w:rPr>
          <w:t>части 1</w:t>
        </w:r>
      </w:hyperlink>
      <w:r>
        <w:t xml:space="preserve"> настоящей статьи, уведомления и приложенных к нему документов регистрирует их в журнале регистрации уведомлений, который ведется по форме, утвержденной Губернатором Московской области.</w:t>
      </w:r>
    </w:p>
    <w:p w:rsidR="00CB40A4" w:rsidRDefault="00CB40A4">
      <w:pPr>
        <w:pStyle w:val="ConsPlusNormal"/>
        <w:spacing w:before="220"/>
        <w:ind w:firstLine="540"/>
        <w:jc w:val="both"/>
      </w:pPr>
      <w:r>
        <w:t>Отказ в регистрации уведомления не допускается.</w:t>
      </w:r>
    </w:p>
    <w:p w:rsidR="00CB40A4" w:rsidRDefault="00CB40A4">
      <w:pPr>
        <w:pStyle w:val="ConsPlusNormal"/>
        <w:jc w:val="both"/>
      </w:pPr>
      <w:r>
        <w:t xml:space="preserve">(часть 5 в ред. </w:t>
      </w:r>
      <w:hyperlink r:id="rId73">
        <w:r>
          <w:rPr>
            <w:color w:val="0000FF"/>
          </w:rPr>
          <w:t>Закона</w:t>
        </w:r>
      </w:hyperlink>
      <w:r>
        <w:t xml:space="preserve"> Московской области от 10.02.2021 N 14/2021-ОЗ)</w:t>
      </w:r>
    </w:p>
    <w:p w:rsidR="00CB40A4" w:rsidRDefault="00CB40A4">
      <w:pPr>
        <w:pStyle w:val="ConsPlusNormal"/>
        <w:spacing w:before="220"/>
        <w:ind w:firstLine="540"/>
        <w:jc w:val="both"/>
      </w:pPr>
      <w:r>
        <w:t xml:space="preserve">6. Копия уведомления с отметкой о регистрации в течение трех рабочих дней со дня его регистрации в журнале, указанном в части 5 настоящей статьи, выдается уполномоченным органом лицу, указанному в </w:t>
      </w:r>
      <w:hyperlink w:anchor="P186">
        <w:r>
          <w:rPr>
            <w:color w:val="0000FF"/>
          </w:rPr>
          <w:t>части 1</w:t>
        </w:r>
      </w:hyperlink>
      <w:r>
        <w:t xml:space="preserve"> настоящей статьи и направившему уведомление, либо направляется заказным почтовым отправлением с уведомлением о вручении.</w:t>
      </w:r>
    </w:p>
    <w:p w:rsidR="00CB40A4" w:rsidRDefault="00CB40A4">
      <w:pPr>
        <w:pStyle w:val="ConsPlusNormal"/>
        <w:jc w:val="both"/>
      </w:pPr>
      <w:r>
        <w:t xml:space="preserve">(часть 6 в ред. </w:t>
      </w:r>
      <w:hyperlink r:id="rId74">
        <w:r>
          <w:rPr>
            <w:color w:val="0000FF"/>
          </w:rPr>
          <w:t>Закона</w:t>
        </w:r>
      </w:hyperlink>
      <w:r>
        <w:t xml:space="preserve"> Московской области от 10.02.2021 N 14/2021-ОЗ)</w:t>
      </w:r>
    </w:p>
    <w:p w:rsidR="00CB40A4" w:rsidRDefault="00CB40A4">
      <w:pPr>
        <w:pStyle w:val="ConsPlusNormal"/>
        <w:spacing w:before="220"/>
        <w:ind w:firstLine="540"/>
        <w:jc w:val="both"/>
      </w:pPr>
      <w:r>
        <w:t>7. Уполномоченный орган после регистрации уведомления и приложенных к нему документов в течение трех рабочих дней направляет их Губернатору Московской области для ознакомления.</w:t>
      </w:r>
    </w:p>
    <w:p w:rsidR="00CB40A4" w:rsidRDefault="00CB40A4">
      <w:pPr>
        <w:pStyle w:val="ConsPlusNormal"/>
        <w:spacing w:before="220"/>
        <w:ind w:firstLine="540"/>
        <w:jc w:val="both"/>
      </w:pPr>
      <w:r>
        <w:t>8. После ознакомления Губернатора Московской области уведомление и приложенные к нему документы передаются для хранения в уполномоченный орган.</w:t>
      </w:r>
    </w:p>
    <w:p w:rsidR="00CB40A4" w:rsidRDefault="00CB40A4">
      <w:pPr>
        <w:pStyle w:val="ConsPlusNormal"/>
        <w:spacing w:before="220"/>
        <w:ind w:firstLine="540"/>
        <w:jc w:val="both"/>
      </w:pPr>
      <w:r>
        <w:t xml:space="preserve">9. Лица, указанные в </w:t>
      </w:r>
      <w:hyperlink w:anchor="P186">
        <w:r>
          <w:rPr>
            <w:color w:val="0000FF"/>
          </w:rPr>
          <w:t>части 1</w:t>
        </w:r>
      </w:hyperlink>
      <w:r>
        <w:t xml:space="preserve"> настоящей статьи, участвующие на безвозмездной основе в управлении некоммерческой организацией, обязаны уведомить Губернатора Московской области в порядке, установленном настоящей статьей:</w:t>
      </w:r>
    </w:p>
    <w:p w:rsidR="00CB40A4" w:rsidRDefault="00CB40A4">
      <w:pPr>
        <w:pStyle w:val="ConsPlusNormal"/>
        <w:spacing w:before="220"/>
        <w:ind w:firstLine="540"/>
        <w:jc w:val="both"/>
      </w:pPr>
      <w:r>
        <w:t>об изменении наименования, местонахождения и адреса некоммерческой организации;</w:t>
      </w:r>
    </w:p>
    <w:p w:rsidR="00CB40A4" w:rsidRDefault="00CB40A4">
      <w:pPr>
        <w:pStyle w:val="ConsPlusNormal"/>
        <w:spacing w:before="220"/>
        <w:ind w:firstLine="540"/>
        <w:jc w:val="both"/>
      </w:pPr>
      <w:r>
        <w:t>о реорганизации некоммерческой организации;</w:t>
      </w:r>
    </w:p>
    <w:p w:rsidR="00CB40A4" w:rsidRDefault="00CB40A4">
      <w:pPr>
        <w:pStyle w:val="ConsPlusNormal"/>
        <w:spacing w:before="220"/>
        <w:ind w:firstLine="540"/>
        <w:jc w:val="both"/>
      </w:pPr>
      <w:r>
        <w:t xml:space="preserve">об изменении единоличного исполнительного органа или коллегиального органа, в качестве которого или </w:t>
      </w:r>
      <w:proofErr w:type="gramStart"/>
      <w:r>
        <w:t>в качестве</w:t>
      </w:r>
      <w:proofErr w:type="gramEnd"/>
      <w:r>
        <w:t xml:space="preserve"> члена которого лицо, указанное в </w:t>
      </w:r>
      <w:hyperlink w:anchor="P186">
        <w:r>
          <w:rPr>
            <w:color w:val="0000FF"/>
          </w:rPr>
          <w:t>части 1</w:t>
        </w:r>
      </w:hyperlink>
      <w:r>
        <w:t xml:space="preserve"> настоящей статьи,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CB40A4" w:rsidRDefault="00CB40A4">
      <w:pPr>
        <w:pStyle w:val="ConsPlusNormal"/>
        <w:spacing w:before="220"/>
        <w:ind w:firstLine="540"/>
        <w:jc w:val="both"/>
      </w:pPr>
      <w:r>
        <w:t>о замещении иной муниципальной должности в Московской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Московской области.</w:t>
      </w:r>
    </w:p>
    <w:p w:rsidR="00CB40A4" w:rsidRDefault="00CB40A4">
      <w:pPr>
        <w:pStyle w:val="ConsPlusNormal"/>
        <w:jc w:val="both"/>
      </w:pPr>
    </w:p>
    <w:p w:rsidR="00CB40A4" w:rsidRDefault="00CB40A4">
      <w:pPr>
        <w:pStyle w:val="ConsPlusTitle"/>
        <w:ind w:firstLine="540"/>
        <w:jc w:val="both"/>
        <w:outlineLvl w:val="0"/>
      </w:pPr>
      <w:r>
        <w:t>Статья 9.6. Обязанность лиц, замещающих государственные должности Московской области, уведомлять обо всех фактах обращения к ним каких-либо лиц в целях склонения их к совершению коррупционных правонарушений</w:t>
      </w:r>
    </w:p>
    <w:p w:rsidR="00CB40A4" w:rsidRDefault="00CB40A4">
      <w:pPr>
        <w:pStyle w:val="ConsPlusNormal"/>
        <w:ind w:firstLine="540"/>
        <w:jc w:val="both"/>
      </w:pPr>
    </w:p>
    <w:p w:rsidR="00CB40A4" w:rsidRDefault="00CB40A4">
      <w:pPr>
        <w:pStyle w:val="ConsPlusNormal"/>
        <w:ind w:firstLine="540"/>
        <w:jc w:val="both"/>
      </w:pPr>
      <w:r>
        <w:t xml:space="preserve">(введена </w:t>
      </w:r>
      <w:hyperlink r:id="rId75">
        <w:r>
          <w:rPr>
            <w:color w:val="0000FF"/>
          </w:rPr>
          <w:t>Законом</w:t>
        </w:r>
      </w:hyperlink>
      <w:r>
        <w:t xml:space="preserve"> Московской области от 13.10.2023 N 169/2023-ОЗ)</w:t>
      </w:r>
    </w:p>
    <w:p w:rsidR="00CB40A4" w:rsidRDefault="00CB40A4">
      <w:pPr>
        <w:pStyle w:val="ConsPlusNormal"/>
        <w:jc w:val="both"/>
      </w:pPr>
    </w:p>
    <w:p w:rsidR="00CB40A4" w:rsidRDefault="00CB40A4">
      <w:pPr>
        <w:pStyle w:val="ConsPlusNormal"/>
        <w:ind w:firstLine="540"/>
        <w:jc w:val="both"/>
      </w:pPr>
      <w:r>
        <w:t xml:space="preserve">1. Лица, замещающие государственные должности Московской области (за исключением лиц, замещающих государственную должность Московской области - депутат Московской областной Думы), обязаны в соответствии с Федеральным </w:t>
      </w:r>
      <w:hyperlink r:id="rId76">
        <w:r>
          <w:rPr>
            <w:color w:val="0000FF"/>
          </w:rPr>
          <w:t>законом</w:t>
        </w:r>
      </w:hyperlink>
      <w:r>
        <w:t xml:space="preserve"> от 25 декабря 2008 года N 273-ФЗ уведомлять обо всех фактах обращения к ним каких-либо лиц в целях склонения их к совершению коррупционных правонарушений прокуратуру Московской области или другие государственные органы в порядке, установленном </w:t>
      </w:r>
      <w:hyperlink r:id="rId77">
        <w:r>
          <w:rPr>
            <w:color w:val="0000FF"/>
          </w:rPr>
          <w:t>Законом</w:t>
        </w:r>
      </w:hyperlink>
      <w:r>
        <w:t xml:space="preserve"> Московской области N 16/97-ОЗ "О государственных должностях Московской области".</w:t>
      </w:r>
    </w:p>
    <w:p w:rsidR="00CB40A4" w:rsidRDefault="00CB40A4">
      <w:pPr>
        <w:pStyle w:val="ConsPlusNormal"/>
        <w:spacing w:before="220"/>
        <w:ind w:firstLine="540"/>
        <w:jc w:val="both"/>
      </w:pPr>
      <w:r>
        <w:t xml:space="preserve">2. Лица, замещающие государственную должность Московской области - депутат Московской областной Думы, обязаны уведомлять обо всех фактах обращения к ним каких-либо лиц в целях склонения их к совершению коррупционных правонарушений прокуратуру Московской области в порядке, установленном </w:t>
      </w:r>
      <w:hyperlink r:id="rId78">
        <w:r>
          <w:rPr>
            <w:color w:val="0000FF"/>
          </w:rPr>
          <w:t>Законом</w:t>
        </w:r>
      </w:hyperlink>
      <w:r>
        <w:t xml:space="preserve"> Московской области N 191/2007-ОЗ "О статусе депутата Московской областной Думы".</w:t>
      </w:r>
    </w:p>
    <w:p w:rsidR="00CB40A4" w:rsidRDefault="00CB40A4">
      <w:pPr>
        <w:pStyle w:val="ConsPlusNormal"/>
        <w:jc w:val="both"/>
      </w:pPr>
    </w:p>
    <w:p w:rsidR="00CB40A4" w:rsidRDefault="00CB40A4">
      <w:pPr>
        <w:pStyle w:val="ConsPlusTitle"/>
        <w:ind w:firstLine="540"/>
        <w:jc w:val="both"/>
        <w:outlineLvl w:val="0"/>
      </w:pPr>
      <w:r>
        <w:lastRenderedPageBreak/>
        <w:t>Статья 10. Вступление в силу настоящего Закона</w:t>
      </w:r>
    </w:p>
    <w:p w:rsidR="00CB40A4" w:rsidRDefault="00CB40A4">
      <w:pPr>
        <w:pStyle w:val="ConsPlusNormal"/>
        <w:jc w:val="both"/>
      </w:pPr>
    </w:p>
    <w:p w:rsidR="00CB40A4" w:rsidRDefault="00CB40A4">
      <w:pPr>
        <w:pStyle w:val="ConsPlusNormal"/>
        <w:ind w:firstLine="540"/>
        <w:jc w:val="both"/>
      </w:pPr>
      <w:r>
        <w:t>1. Настоящий Закон вступает в силу на следующий день после его официального опубликования.</w:t>
      </w:r>
    </w:p>
    <w:p w:rsidR="00CB40A4" w:rsidRDefault="00CB40A4">
      <w:pPr>
        <w:pStyle w:val="ConsPlusNormal"/>
        <w:spacing w:before="220"/>
        <w:ind w:firstLine="540"/>
        <w:jc w:val="both"/>
      </w:pPr>
      <w:r>
        <w:t>2. Губернатор Московской области и Московская областная Дума назначают своих представителей в Комиссию по проведению антикоррупционной экспертизы законов Московской области в течение месяца после вступления в силу настоящего Закона.</w:t>
      </w:r>
    </w:p>
    <w:p w:rsidR="00CB40A4" w:rsidRDefault="00CB40A4">
      <w:pPr>
        <w:pStyle w:val="ConsPlusNormal"/>
        <w:jc w:val="both"/>
      </w:pPr>
    </w:p>
    <w:p w:rsidR="00CB40A4" w:rsidRDefault="00CB40A4">
      <w:pPr>
        <w:pStyle w:val="ConsPlusNormal"/>
        <w:jc w:val="right"/>
      </w:pPr>
      <w:r>
        <w:t>Губернатор Московской области</w:t>
      </w:r>
    </w:p>
    <w:p w:rsidR="00CB40A4" w:rsidRDefault="00CB40A4">
      <w:pPr>
        <w:pStyle w:val="ConsPlusNormal"/>
        <w:jc w:val="right"/>
      </w:pPr>
      <w:r>
        <w:t>Б.В. Громов</w:t>
      </w:r>
    </w:p>
    <w:p w:rsidR="00CB40A4" w:rsidRDefault="00CB40A4">
      <w:pPr>
        <w:pStyle w:val="ConsPlusNormal"/>
      </w:pPr>
      <w:r>
        <w:t>10 апреля 2009 года</w:t>
      </w:r>
    </w:p>
    <w:p w:rsidR="00CB40A4" w:rsidRDefault="00CB40A4">
      <w:pPr>
        <w:pStyle w:val="ConsPlusNormal"/>
        <w:spacing w:before="220"/>
      </w:pPr>
      <w:r>
        <w:t>N 31/2009-ОЗ</w:t>
      </w:r>
    </w:p>
    <w:p w:rsidR="00CB40A4" w:rsidRDefault="00CB40A4">
      <w:pPr>
        <w:pStyle w:val="ConsPlusNormal"/>
        <w:jc w:val="both"/>
      </w:pPr>
    </w:p>
    <w:p w:rsidR="00CB40A4" w:rsidRDefault="00CB40A4">
      <w:pPr>
        <w:pStyle w:val="ConsPlusNormal"/>
        <w:jc w:val="both"/>
      </w:pPr>
    </w:p>
    <w:p w:rsidR="00CB40A4" w:rsidRDefault="00CB40A4">
      <w:pPr>
        <w:pStyle w:val="ConsPlusNormal"/>
        <w:pBdr>
          <w:bottom w:val="single" w:sz="6" w:space="0" w:color="auto"/>
        </w:pBdr>
        <w:spacing w:before="100" w:after="100"/>
        <w:jc w:val="both"/>
        <w:rPr>
          <w:sz w:val="2"/>
          <w:szCs w:val="2"/>
        </w:rPr>
      </w:pPr>
    </w:p>
    <w:p w:rsidR="00D147FC" w:rsidRDefault="00D147FC"/>
    <w:sectPr w:rsidR="00D147FC" w:rsidSect="00CB40A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A4"/>
    <w:rsid w:val="005A0358"/>
    <w:rsid w:val="00CB40A4"/>
    <w:rsid w:val="00D14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6C23E-0E1F-47EB-9B43-5477F5B2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0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0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40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91016&amp;dst=100044" TargetMode="External"/><Relationship Id="rId18" Type="http://schemas.openxmlformats.org/officeDocument/2006/relationships/hyperlink" Target="https://login.consultant.ru/link/?req=doc&amp;base=MOB&amp;n=330747&amp;dst=100007" TargetMode="External"/><Relationship Id="rId26" Type="http://schemas.openxmlformats.org/officeDocument/2006/relationships/hyperlink" Target="https://login.consultant.ru/link/?req=doc&amp;base=LAW&amp;n=523306&amp;dst=100009" TargetMode="External"/><Relationship Id="rId39" Type="http://schemas.openxmlformats.org/officeDocument/2006/relationships/hyperlink" Target="https://login.consultant.ru/link/?req=doc&amp;base=MOB&amp;n=395153&amp;dst=100028" TargetMode="External"/><Relationship Id="rId21" Type="http://schemas.openxmlformats.org/officeDocument/2006/relationships/hyperlink" Target="https://login.consultant.ru/link/?req=doc&amp;base=MOB&amp;n=378081&amp;dst=100022" TargetMode="External"/><Relationship Id="rId34" Type="http://schemas.openxmlformats.org/officeDocument/2006/relationships/hyperlink" Target="https://login.consultant.ru/link/?req=doc&amp;base=MOB&amp;n=395153&amp;dst=100019" TargetMode="External"/><Relationship Id="rId42" Type="http://schemas.openxmlformats.org/officeDocument/2006/relationships/hyperlink" Target="https://login.consultant.ru/link/?req=doc&amp;base=MOB&amp;n=444426&amp;dst=100027" TargetMode="External"/><Relationship Id="rId47" Type="http://schemas.openxmlformats.org/officeDocument/2006/relationships/hyperlink" Target="https://login.consultant.ru/link/?req=doc&amp;base=MOB&amp;n=120115&amp;dst=100010" TargetMode="External"/><Relationship Id="rId50" Type="http://schemas.openxmlformats.org/officeDocument/2006/relationships/hyperlink" Target="https://login.consultant.ru/link/?req=doc&amp;base=MOB&amp;n=395153&amp;dst=100033" TargetMode="External"/><Relationship Id="rId55" Type="http://schemas.openxmlformats.org/officeDocument/2006/relationships/hyperlink" Target="https://login.consultant.ru/link/?req=doc&amp;base=MOB&amp;n=395152&amp;dst=100028" TargetMode="External"/><Relationship Id="rId63" Type="http://schemas.openxmlformats.org/officeDocument/2006/relationships/hyperlink" Target="https://login.consultant.ru/link/?req=doc&amp;base=MOB&amp;n=255498&amp;dst=100008" TargetMode="External"/><Relationship Id="rId68" Type="http://schemas.openxmlformats.org/officeDocument/2006/relationships/hyperlink" Target="https://login.consultant.ru/link/?req=doc&amp;base=MOB&amp;n=395153&amp;dst=100040" TargetMode="External"/><Relationship Id="rId76" Type="http://schemas.openxmlformats.org/officeDocument/2006/relationships/hyperlink" Target="https://login.consultant.ru/link/?req=doc&amp;base=LAW&amp;n=523306" TargetMode="External"/><Relationship Id="rId7" Type="http://schemas.openxmlformats.org/officeDocument/2006/relationships/hyperlink" Target="https://login.consultant.ru/link/?req=doc&amp;base=MOB&amp;n=129817&amp;dst=100007" TargetMode="External"/><Relationship Id="rId71" Type="http://schemas.openxmlformats.org/officeDocument/2006/relationships/hyperlink" Target="https://login.consultant.ru/link/?req=doc&amp;base=MOB&amp;n=395152&amp;dst=100032" TargetMode="External"/><Relationship Id="rId2" Type="http://schemas.openxmlformats.org/officeDocument/2006/relationships/settings" Target="settings.xml"/><Relationship Id="rId16" Type="http://schemas.openxmlformats.org/officeDocument/2006/relationships/hyperlink" Target="https://login.consultant.ru/link/?req=doc&amp;base=MOB&amp;n=395153&amp;dst=100011" TargetMode="External"/><Relationship Id="rId29" Type="http://schemas.openxmlformats.org/officeDocument/2006/relationships/hyperlink" Target="https://login.consultant.ru/link/?req=doc&amp;base=MOB&amp;n=361673&amp;dst=100008" TargetMode="External"/><Relationship Id="rId11" Type="http://schemas.openxmlformats.org/officeDocument/2006/relationships/hyperlink" Target="https://login.consultant.ru/link/?req=doc&amp;base=MOB&amp;n=409610&amp;dst=100053" TargetMode="External"/><Relationship Id="rId24" Type="http://schemas.openxmlformats.org/officeDocument/2006/relationships/hyperlink" Target="https://login.consultant.ru/link/?req=doc&amp;base=LAW&amp;n=523306" TargetMode="External"/><Relationship Id="rId32" Type="http://schemas.openxmlformats.org/officeDocument/2006/relationships/hyperlink" Target="https://login.consultant.ru/link/?req=doc&amp;base=MOB&amp;n=349524&amp;dst=100024" TargetMode="External"/><Relationship Id="rId37" Type="http://schemas.openxmlformats.org/officeDocument/2006/relationships/hyperlink" Target="https://login.consultant.ru/link/?req=doc&amp;base=LAW&amp;n=475604&amp;dst=100027" TargetMode="External"/><Relationship Id="rId40" Type="http://schemas.openxmlformats.org/officeDocument/2006/relationships/hyperlink" Target="https://login.consultant.ru/link/?req=doc&amp;base=MOB&amp;n=378081&amp;dst=100024" TargetMode="External"/><Relationship Id="rId45" Type="http://schemas.openxmlformats.org/officeDocument/2006/relationships/hyperlink" Target="https://login.consultant.ru/link/?req=doc&amp;base=MOB&amp;n=444426&amp;dst=100027" TargetMode="External"/><Relationship Id="rId53" Type="http://schemas.openxmlformats.org/officeDocument/2006/relationships/hyperlink" Target="https://login.consultant.ru/link/?req=doc&amp;base=MOB&amp;n=378081&amp;dst=100029" TargetMode="External"/><Relationship Id="rId58" Type="http://schemas.openxmlformats.org/officeDocument/2006/relationships/hyperlink" Target="https://login.consultant.ru/link/?req=doc&amp;base=MOB&amp;n=378081&amp;dst=100032" TargetMode="External"/><Relationship Id="rId66" Type="http://schemas.openxmlformats.org/officeDocument/2006/relationships/hyperlink" Target="https://login.consultant.ru/link/?req=doc&amp;base=MOB&amp;n=255498&amp;dst=100008" TargetMode="External"/><Relationship Id="rId74" Type="http://schemas.openxmlformats.org/officeDocument/2006/relationships/hyperlink" Target="https://login.consultant.ru/link/?req=doc&amp;base=MOB&amp;n=330747&amp;dst=100011" TargetMode="External"/><Relationship Id="rId79" Type="http://schemas.openxmlformats.org/officeDocument/2006/relationships/fontTable" Target="fontTable.xml"/><Relationship Id="rId5" Type="http://schemas.openxmlformats.org/officeDocument/2006/relationships/hyperlink" Target="https://login.consultant.ru/link/?req=doc&amp;base=MOB&amp;n=102549" TargetMode="External"/><Relationship Id="rId61" Type="http://schemas.openxmlformats.org/officeDocument/2006/relationships/hyperlink" Target="https://login.consultant.ru/link/?req=doc&amp;base=MOB&amp;n=191016&amp;dst=100045" TargetMode="External"/><Relationship Id="rId10" Type="http://schemas.openxmlformats.org/officeDocument/2006/relationships/hyperlink" Target="https://login.consultant.ru/link/?req=doc&amp;base=MOB&amp;n=164249&amp;dst=100007" TargetMode="External"/><Relationship Id="rId19" Type="http://schemas.openxmlformats.org/officeDocument/2006/relationships/hyperlink" Target="https://login.consultant.ru/link/?req=doc&amp;base=MOB&amp;n=349524&amp;dst=100023" TargetMode="External"/><Relationship Id="rId31"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MOB&amp;n=395153&amp;dst=100030" TargetMode="External"/><Relationship Id="rId52" Type="http://schemas.openxmlformats.org/officeDocument/2006/relationships/hyperlink" Target="https://login.consultant.ru/link/?req=doc&amp;base=MOB&amp;n=361673&amp;dst=100013" TargetMode="External"/><Relationship Id="rId60" Type="http://schemas.openxmlformats.org/officeDocument/2006/relationships/hyperlink" Target="https://login.consultant.ru/link/?req=doc&amp;base=MOB&amp;n=378081&amp;dst=100033" TargetMode="External"/><Relationship Id="rId65"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MOB&amp;n=330747&amp;dst=100008" TargetMode="External"/><Relationship Id="rId78" Type="http://schemas.openxmlformats.org/officeDocument/2006/relationships/hyperlink" Target="https://login.consultant.ru/link/?req=doc&amp;base=MOB&amp;n=3794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142068&amp;dst=100007" TargetMode="External"/><Relationship Id="rId14" Type="http://schemas.openxmlformats.org/officeDocument/2006/relationships/hyperlink" Target="https://login.consultant.ru/link/?req=doc&amp;base=MOB&amp;n=377712&amp;dst=100093" TargetMode="External"/><Relationship Id="rId22" Type="http://schemas.openxmlformats.org/officeDocument/2006/relationships/hyperlink" Target="https://login.consultant.ru/link/?req=doc&amp;base=MOB&amp;n=390291&amp;dst=100007" TargetMode="External"/><Relationship Id="rId27" Type="http://schemas.openxmlformats.org/officeDocument/2006/relationships/hyperlink" Target="https://login.consultant.ru/link/?req=doc&amp;base=LAW&amp;n=523306&amp;dst=100020"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MOB&amp;n=378081&amp;dst=100023" TargetMode="External"/><Relationship Id="rId43" Type="http://schemas.openxmlformats.org/officeDocument/2006/relationships/hyperlink" Target="https://login.consultant.ru/link/?req=doc&amp;base=MOB&amp;n=444426&amp;dst=100027" TargetMode="External"/><Relationship Id="rId48" Type="http://schemas.openxmlformats.org/officeDocument/2006/relationships/hyperlink" Target="https://login.consultant.ru/link/?req=doc&amp;base=LAW&amp;n=475604&amp;dst=100027" TargetMode="External"/><Relationship Id="rId56" Type="http://schemas.openxmlformats.org/officeDocument/2006/relationships/hyperlink" Target="https://login.consultant.ru/link/?req=doc&amp;base=LAW&amp;n=523306" TargetMode="External"/><Relationship Id="rId64" Type="http://schemas.openxmlformats.org/officeDocument/2006/relationships/hyperlink" Target="https://login.consultant.ru/link/?req=doc&amp;base=MOB&amp;n=395153&amp;dst=100039" TargetMode="External"/><Relationship Id="rId69" Type="http://schemas.openxmlformats.org/officeDocument/2006/relationships/hyperlink" Target="https://login.consultant.ru/link/?req=doc&amp;base=MOB&amp;n=395153&amp;dst=100046" TargetMode="External"/><Relationship Id="rId77" Type="http://schemas.openxmlformats.org/officeDocument/2006/relationships/hyperlink" Target="https://login.consultant.ru/link/?req=doc&amp;base=MOB&amp;n=444232" TargetMode="External"/><Relationship Id="rId8" Type="http://schemas.openxmlformats.org/officeDocument/2006/relationships/hyperlink" Target="https://login.consultant.ru/link/?req=doc&amp;base=MOB&amp;n=135700&amp;dst=100007" TargetMode="External"/><Relationship Id="rId51" Type="http://schemas.openxmlformats.org/officeDocument/2006/relationships/hyperlink" Target="https://login.consultant.ru/link/?req=doc&amp;base=MOB&amp;n=378081&amp;dst=100028" TargetMode="External"/><Relationship Id="rId72" Type="http://schemas.openxmlformats.org/officeDocument/2006/relationships/hyperlink" Target="https://login.consultant.ru/link/?req=doc&amp;base=MOB&amp;n=391007&amp;dst=100010"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MOB&amp;n=409611&amp;dst=100232" TargetMode="External"/><Relationship Id="rId17" Type="http://schemas.openxmlformats.org/officeDocument/2006/relationships/hyperlink" Target="https://login.consultant.ru/link/?req=doc&amp;base=MOB&amp;n=395152&amp;dst=100027" TargetMode="External"/><Relationship Id="rId25" Type="http://schemas.openxmlformats.org/officeDocument/2006/relationships/hyperlink" Target="https://login.consultant.ru/link/?req=doc&amp;base=MOB&amp;n=395153&amp;dst=100012" TargetMode="External"/><Relationship Id="rId33" Type="http://schemas.openxmlformats.org/officeDocument/2006/relationships/hyperlink" Target="https://login.consultant.ru/link/?req=doc&amp;base=MOB&amp;n=361673&amp;dst=100010" TargetMode="External"/><Relationship Id="rId38" Type="http://schemas.openxmlformats.org/officeDocument/2006/relationships/hyperlink" Target="https://login.consultant.ru/link/?req=doc&amp;base=MOB&amp;n=120115&amp;dst=100008" TargetMode="External"/><Relationship Id="rId46" Type="http://schemas.openxmlformats.org/officeDocument/2006/relationships/hyperlink" Target="https://login.consultant.ru/link/?req=doc&amp;base=MOB&amp;n=444426&amp;dst=100027" TargetMode="External"/><Relationship Id="rId59" Type="http://schemas.openxmlformats.org/officeDocument/2006/relationships/hyperlink" Target="https://login.consultant.ru/link/?req=doc&amp;base=MOB&amp;n=129817&amp;dst=100008" TargetMode="External"/><Relationship Id="rId67" Type="http://schemas.openxmlformats.org/officeDocument/2006/relationships/hyperlink" Target="https://login.consultant.ru/link/?req=doc&amp;base=MOB&amp;n=395153&amp;dst=100039" TargetMode="External"/><Relationship Id="rId20" Type="http://schemas.openxmlformats.org/officeDocument/2006/relationships/hyperlink" Target="https://login.consultant.ru/link/?req=doc&amp;base=MOB&amp;n=361673&amp;dst=100007" TargetMode="External"/><Relationship Id="rId41" Type="http://schemas.openxmlformats.org/officeDocument/2006/relationships/hyperlink" Target="https://login.consultant.ru/link/?req=doc&amp;base=MOB&amp;n=164249&amp;dst=100012" TargetMode="External"/><Relationship Id="rId54" Type="http://schemas.openxmlformats.org/officeDocument/2006/relationships/hyperlink" Target="https://login.consultant.ru/link/?req=doc&amp;base=MOB&amp;n=395153&amp;dst=100034" TargetMode="External"/><Relationship Id="rId62" Type="http://schemas.openxmlformats.org/officeDocument/2006/relationships/hyperlink" Target="https://login.consultant.ru/link/?req=doc&amp;base=LAW&amp;n=523305" TargetMode="External"/><Relationship Id="rId70" Type="http://schemas.openxmlformats.org/officeDocument/2006/relationships/hyperlink" Target="https://login.consultant.ru/link/?req=doc&amp;base=MOB&amp;n=391007&amp;dst=100009" TargetMode="External"/><Relationship Id="rId75" Type="http://schemas.openxmlformats.org/officeDocument/2006/relationships/hyperlink" Target="https://login.consultant.ru/link/?req=doc&amp;base=MOB&amp;n=390291&amp;dst=100008" TargetMode="External"/><Relationship Id="rId1" Type="http://schemas.openxmlformats.org/officeDocument/2006/relationships/styles" Target="styles.xml"/><Relationship Id="rId6" Type="http://schemas.openxmlformats.org/officeDocument/2006/relationships/hyperlink" Target="https://login.consultant.ru/link/?req=doc&amp;base=MOB&amp;n=120115&amp;dst=100007" TargetMode="External"/><Relationship Id="rId15" Type="http://schemas.openxmlformats.org/officeDocument/2006/relationships/hyperlink" Target="https://login.consultant.ru/link/?req=doc&amp;base=MOB&amp;n=255498&amp;dst=100007" TargetMode="External"/><Relationship Id="rId23" Type="http://schemas.openxmlformats.org/officeDocument/2006/relationships/hyperlink" Target="https://login.consultant.ru/link/?req=doc&amp;base=MOB&amp;n=391007&amp;dst=100007" TargetMode="External"/><Relationship Id="rId28" Type="http://schemas.openxmlformats.org/officeDocument/2006/relationships/hyperlink" Target="https://login.consultant.ru/link/?req=doc&amp;base=MOB&amp;n=395153&amp;dst=100014" TargetMode="External"/><Relationship Id="rId36" Type="http://schemas.openxmlformats.org/officeDocument/2006/relationships/hyperlink" Target="https://login.consultant.ru/link/?req=doc&amp;base=MOB&amp;n=395153&amp;dst=100027" TargetMode="External"/><Relationship Id="rId49" Type="http://schemas.openxmlformats.org/officeDocument/2006/relationships/hyperlink" Target="https://login.consultant.ru/link/?req=doc&amp;base=MOB&amp;n=378081&amp;dst=100026" TargetMode="External"/><Relationship Id="rId57" Type="http://schemas.openxmlformats.org/officeDocument/2006/relationships/hyperlink" Target="https://login.consultant.ru/link/?req=doc&amp;base=MOB&amp;n=361673&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5297</Words>
  <Characters>30198</Characters>
  <Application>Microsoft Office Word</Application>
  <DocSecurity>0</DocSecurity>
  <Lines>251</Lines>
  <Paragraphs>70</Paragraphs>
  <ScaleCrop>false</ScaleCrop>
  <Company/>
  <LinksUpToDate>false</LinksUpToDate>
  <CharactersWithSpaces>35425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Кисунина</dc:creator>
  <cp:keywords/>
  <dc:description/>
  <cp:lastModifiedBy>Ирина Кисунина</cp:lastModifiedBy>
  <cp:revision>1</cp:revision>
  <dcterms:created xsi:type="dcterms:W3CDTF">2026-02-04T12:10:00Z</dcterms:created>
  <dcterms:modified xsi:type="dcterms:W3CDTF">2026-02-04T12:10:00Z</dcterms:modified>
</cp:coreProperties>
</file>