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51" w:rsidRDefault="00371951" w:rsidP="000E11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Выступление председателя Контрольно-счетной палаты городского округа Клин Е.Ю. Новосельцевой «О работе КСП за 2021 год» на заседании Совета депутатов городского округа Клин 26.04.2022 г.</w:t>
      </w:r>
    </w:p>
    <w:p w:rsidR="00371951" w:rsidRDefault="00371951" w:rsidP="000E11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</w:p>
    <w:p w:rsidR="000E11BE" w:rsidRDefault="000E11BE" w:rsidP="000E11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Добрый день, уважаемые депутаты!</w:t>
      </w:r>
    </w:p>
    <w:p w:rsidR="005D78D1" w:rsidRDefault="005D78D1" w:rsidP="000E11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E1EFA" w:rsidRPr="004E1EFA" w:rsidRDefault="001C6E3F" w:rsidP="004E1EF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Отчет о работе Контрольно-счетной палаты городского округа Клин (далее Контрольно-счетной палаты, КСП округа, КСП) за 2021 год подготовлен в соответствии с </w:t>
      </w:r>
      <w:r w:rsidR="004E1EF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требованиями </w:t>
      </w: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>Федеральн</w:t>
      </w:r>
      <w:r w:rsidR="004E1EFA">
        <w:rPr>
          <w:rFonts w:ascii="Times New Roman" w:eastAsia="Times New Roman" w:hAnsi="Times New Roman" w:cs="Times New Roman"/>
          <w:sz w:val="32"/>
          <w:szCs w:val="28"/>
          <w:lang w:eastAsia="ru-RU"/>
        </w:rPr>
        <w:t>ого</w:t>
      </w: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закон</w:t>
      </w:r>
      <w:r w:rsidR="004E1EFA">
        <w:rPr>
          <w:rFonts w:ascii="Times New Roman" w:eastAsia="Times New Roman" w:hAnsi="Times New Roman" w:cs="Times New Roman"/>
          <w:sz w:val="32"/>
          <w:szCs w:val="28"/>
          <w:lang w:eastAsia="ru-RU"/>
        </w:rPr>
        <w:t>а</w:t>
      </w: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E1EFA" w:rsidRPr="004E1EF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4E1EFA" w:rsidRPr="004E1EFA">
        <w:rPr>
          <w:rFonts w:ascii="Times New Roman" w:eastAsia="Times New Roman" w:hAnsi="Times New Roman" w:cs="Times New Roman"/>
          <w:sz w:val="32"/>
          <w:szCs w:val="28"/>
          <w:lang w:eastAsia="ru-RU"/>
        </w:rPr>
        <w:t>(с учетом изменений, внесенных Федеральным законом от 01 июля 2021г. №2255-ФЗ)</w:t>
      </w:r>
    </w:p>
    <w:p w:rsidR="001C6E3F" w:rsidRPr="001C6E3F" w:rsidRDefault="001C6E3F" w:rsidP="004E1EF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</w:t>
      </w:r>
      <w:r w:rsidRPr="001C6E3F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Положени</w:t>
      </w:r>
      <w:r w:rsidR="004E1EFA">
        <w:rPr>
          <w:rFonts w:ascii="Times New Roman" w:eastAsia="Times New Roman" w:hAnsi="Times New Roman" w:cs="Times New Roman"/>
          <w:sz w:val="32"/>
          <w:szCs w:val="24"/>
          <w:lang w:eastAsia="ru-RU"/>
        </w:rPr>
        <w:t>я</w:t>
      </w:r>
      <w:r w:rsidRPr="001C6E3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 Контрольно-счетной палате городского округа Клин, утвержденн</w:t>
      </w:r>
      <w:r w:rsidR="004E1EFA">
        <w:rPr>
          <w:rFonts w:ascii="Times New Roman" w:eastAsia="Times New Roman" w:hAnsi="Times New Roman" w:cs="Times New Roman"/>
          <w:sz w:val="32"/>
          <w:szCs w:val="24"/>
          <w:lang w:eastAsia="ru-RU"/>
        </w:rPr>
        <w:t>ого</w:t>
      </w:r>
      <w:r w:rsidRPr="001C6E3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решением Совета депутатов городского округа Клин от 24.09.2021 № 3/95.</w:t>
      </w:r>
      <w:r w:rsidR="0098028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3333B1" w:rsidRPr="003333B1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отчете отражены результаты работы Контрольно-счетной палаты по выполнению возложенных задач и реализации полномочий, определенных федеральным законодательством, нормативными правовыми актами Московской области и муниципальными правовыми актами городского округа </w:t>
      </w:r>
    </w:p>
    <w:p w:rsidR="001C6E3F" w:rsidRPr="003333B1" w:rsidRDefault="001C6E3F" w:rsidP="003333B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sz w:val="32"/>
          <w:szCs w:val="28"/>
          <w:lang w:eastAsia="ru-RU"/>
        </w:rPr>
        <w:t>Клин.</w:t>
      </w:r>
    </w:p>
    <w:p w:rsidR="003333B1" w:rsidRPr="003333B1" w:rsidRDefault="003333B1" w:rsidP="003333B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ОТЧЕТ у вас на руках, поэтому кратко расскажу об основных итогах.</w:t>
      </w:r>
    </w:p>
    <w:p w:rsidR="001C6E3F" w:rsidRPr="001C6E3F" w:rsidRDefault="00A02F67" w:rsidP="003333B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 xml:space="preserve"> </w:t>
      </w:r>
      <w:r w:rsidR="001C6E3F"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Деятельность Контрольно-счетной палаты на 2021 год планировалась по следующим направлениям:</w:t>
      </w:r>
    </w:p>
    <w:p w:rsidR="001C6E3F" w:rsidRPr="001C6E3F" w:rsidRDefault="001C6E3F" w:rsidP="003333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экспертно-аналитические мероприятия;</w:t>
      </w:r>
    </w:p>
    <w:p w:rsidR="001C6E3F" w:rsidRPr="001C6E3F" w:rsidRDefault="001C6E3F" w:rsidP="003333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контрольные мероприятия;</w:t>
      </w:r>
    </w:p>
    <w:p w:rsidR="001C6E3F" w:rsidRPr="001C6E3F" w:rsidRDefault="001C6E3F" w:rsidP="00870A5E">
      <w:pPr>
        <w:autoSpaceDE w:val="0"/>
        <w:autoSpaceDN w:val="0"/>
        <w:adjustRightInd w:val="0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организационно-методические </w:t>
      </w:r>
      <w:r w:rsidR="00870A5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 и</w:t>
      </w:r>
      <w:r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нформационные </w:t>
      </w:r>
      <w:r w:rsidR="00870A5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</w:t>
      </w:r>
      <w:r w:rsidRPr="001C6E3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мероприятия.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2021 году было проведено 8 экспертно-аналитических мероприятий, в том числе: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в соответствии со ст. 264.4. Бюджетного Кодекса Российской Федерации проведена внешняя проверка годового отчета об исполнении бюджета муниципального образования городской округ Клин и 4 внешних проверки бюджетной отчетности главных </w:t>
      </w:r>
      <w:r w:rsidR="00980288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распорядителей</w:t>
      </w: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бюджетных средств;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 подготовлено 3 аналитических записки по мониторингу исполнения бюджета городского округа Клин за 1 квартал, 1 полугодие, 9 месяцев 2021 года.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Материалы внешних проверок годовой отчетности, в соответствии с действующим законодательством, явились основой для составления заключения на отчет об исполнении бюджета округа за 2020 год.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течение отчетного года КСП проводила финансовую экспертизу нормативных правовых актов органов местного самоуправления, предусматривающих расходы за счет средств бюджета или влияющих на формирование и исполнение бюджета.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Контрольно-счетной палатой было подготовлено 13 экспертных заключений на проекты решений Совета депутатов о внесении </w:t>
      </w: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изменений в решение Совета депутатов «Об утверждении бюджета за 2021 год и плановый период 2022 и 2023 годов».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Внесение изменений в утвержденный бюджет в 2021 году в основном было связано с необходимостью отражения безвозмездных поступлений из других бюджетов бюджетной системы Российской Федерации. </w:t>
      </w:r>
    </w:p>
    <w:p w:rsidR="001C6E3F" w:rsidRPr="001C6E3F" w:rsidRDefault="001C6E3F" w:rsidP="00333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соответствии с годовым планом работы КСП провела 6 контрольных мероприятий и 2 мероприятия по обращению Клинской городской прокуратуры.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Объем проверенных средств составил 535,8 млн. руб.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ходе проведенных контрольных мероприятий выявлено 53 нарушения на сумму 15,0 млн. руб.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Выявленные КСП нарушения обобщены и систематизированы в соответствии с Классификатором нарушений, выявляемых в ходе внешнего государственного аудита (контроля), утвержденным решением Совета контрольно-счетных органов при </w:t>
      </w:r>
      <w:proofErr w:type="spellStart"/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Контрольно</w:t>
      </w:r>
      <w:proofErr w:type="spellEnd"/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– счетной палате Московской области, а именно: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• Нарушения при формировании и исполнении бюджета (22 нарушения, в том числе 4 – нецелевое использование бюджетных средств на общую суму 286,60 тыс. руб.) – 1 010,70 тыс. руб.;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• Нарушения в сфере управления и распоряжения муниципальной собственностью (21 нарушение, в том числе 2 по не эффективному использованию муниципальной собственности) – 10 337,80 тыс. руб.;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 • Нарушения при осуществлении муниципальных закупок и закупок отдельными видами юридических лиц (10 нарушений) – 3 675,30 тыс. руб.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Устранено финансовых и других нарушений на общую сумму 22 997,10 тыс. руб., а именно: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возмещено денежными средствами в бюджет округа - 4900,90 тыс. руб., 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предотвращено нарушений на - 18 096,20 тыс. руб., в том числе 7 973, 30 тыс. руб. – это нарушения, выявленные в ходе контрольных мероприятий, завершенных в предыдущие годы. 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Для принятия мер по устранению выявленных нарушений при использовании муниципальных финансовых ресурсов и муниципальной собственности, а также их неэффективного использования, по возмещению причиненного ущерба и по привлечению к ответственности лиц, виновных в допущенных нарушениях, должностным лицам проверяемых объектов было направлено: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- 2 предписания по немедленному возмещению ущерба, причиненного бюджету округа в результате нецелевого использования средств субсидий, выделенных на выполнение муниципального задания (выполнены полностью в установленные сроки);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- 7 представлений, из которых 5 по состоянию на 01.01.2022 выполнены полностью. 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В соответствии с Кодексом Российской Федерации об административных правонарушениях в отношении лиц, допустивших соответствующие нарушения, составлено и направлено в суды 6 протоколов об административных правонарушениях, по всем протоколам вынесены решения о привлечении виновных должностных и юридических лиц к административной ответственности. 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Общая сумма назначенных административных штрафов составила   51,60 тыс. рублей, все они уплачены в местный бюджет.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 итогам выполнения Представлений КСП городского округа Клин привлечено к дисциплинарной ответственности 6 человек, из которых 4-м было вынесено замечание, двоим объявлены выговоры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Материалы 5-ти контрольных мероприятий были направлены в Клинскую городскую прокуратуру. </w:t>
      </w:r>
    </w:p>
    <w:p w:rsidR="001C6E3F" w:rsidRPr="001C6E3F" w:rsidRDefault="001C6E3F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C6E3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Информация о результатах всех контрольных мероприятий, проведённых в 2021 году, размещена на интернет - странице Контрольно-счетной палаты на сайте Администрации городского округа Клин.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 результатам проверок и выявленным в ходе проверок нарушениям и недостаткам Контрольно-счетная палата направляет информационные письма Главе городского округа, Первому заместителю Главы Администрации, в Совет депутатов и главным распорядителям бюджетных средств. Всего за отчетный год было направлено 27 писем.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Невыполненные или выполненные не в полном объёме требования и предложения КСП по результатам проведенных в 2021 году контрольных мероприятий остаются на контроле Контрольно-счетной палаты до их устранения.</w:t>
      </w:r>
    </w:p>
    <w:p w:rsidR="000E11BE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proofErr w:type="spellStart"/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Контрольно</w:t>
      </w:r>
      <w:proofErr w:type="spellEnd"/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- счетной палатой городского округа Клин обеспечивается реализация полномочий по осуществлению аудита в сфере закупок, предусмотренных статьей 98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 и Федеральным законом от 18.07.2011 №223-ФЗ «О закупках товаров, работ, услуг отдельными видами юридических лиц»</w:t>
      </w:r>
      <w:r w:rsidR="000E11B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</w:p>
    <w:p w:rsidR="003333B1" w:rsidRPr="009330DE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9330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Всего в 2021 году проверено на соблюдение требований законодательства о контрактной системе в сфере закупок 134 закупки на общую сумму 422,9 млн. руб.</w:t>
      </w:r>
    </w:p>
    <w:p w:rsidR="003333B1" w:rsidRPr="009330DE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9330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По результатам проверок выявлено 9 нарушений на сумму 3,7 млн. руб. 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основном выявленные у объектов контроля нарушения носили процедурный характер и касались исполнения государственных контрактов (договоров), организации и планирования закупок, нарушения сроков оплаты за выполненные работы, а также несвоевременного внесения в реестр контрактов сведений о заключении   контракта, его изменении или расторжении.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 соответствии с требованиями статьи 11 Федерального закона от 07.02.2011 № 6-ФЗ деятельность КСП осуществляется на основании стандартов. 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Всего КСП использует 14 стандартов внешнего муниципального финансового контроля и организации деятельност</w:t>
      </w:r>
      <w:r w:rsidR="00870A5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и.</w:t>
      </w:r>
    </w:p>
    <w:p w:rsid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Стандарты внешнего муниципального финансового контроля и методические рекомендации в полном объеме размещены на интернет-странице КСП и Портале Счетной палаты Российской Федерации и контрольно-счетных органов Российской Федерации.</w:t>
      </w:r>
    </w:p>
    <w:p w:rsidR="000E11BE" w:rsidRPr="003333B1" w:rsidRDefault="000E11BE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текущем году будет продолжена актуализация стандартов в связи с внесением изменений в Закон 6-ФЗ и на основании типовых стандартов, разработанных Счётной палатой РФ</w:t>
      </w:r>
      <w:r w:rsidR="00C076A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</w:p>
    <w:p w:rsidR="000E11BE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Контрольно-счетная палата является членом Совета контрольно-счетных органов при Контрольно-счетной палате Московской области, участвует в работе Информационно-аналитической комиссии Совета</w:t>
      </w:r>
      <w:r w:rsidR="000E11B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.</w:t>
      </w: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Информационная работа в Контрольно-счетной палате строится в соответствии с требованиями Федерального Закона от 07.02.2011 года № 6-ФЗ и Федерального Закона «Об обеспечении доступа к информации о деятельности государственных органов и органов местного самоуправления» от 11.07.2011 N 200-ФЗ.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На Интернет-странице Контрольно-счетной палаты, открытой на официальном сайте Администрации городского округа Клин, размещены документы, регламентирующие деятельность Контрольно-счетной палаты, график приема граждан, вся информация о проведенных проверках и принятых по их результатам мерах и другая информация. </w:t>
      </w:r>
    </w:p>
    <w:p w:rsidR="00870A5E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Все сотрудники КСП зарегистрированы на Портале Счетной палаты Российской Федерации и контрольно-счетных органов </w:t>
      </w: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3333B1" w:rsidRPr="00870A5E" w:rsidRDefault="003333B1" w:rsidP="00870A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Согласно требованиям Федеральных законов от 25.12.2008 года     №273-ФЗ «О противодействии коррупции» и от 03.12.2012  №230-ФЗ          «О контроле за соответствием расходов лиц, замещающим государственные должности, и иных лиц их доходам» на интернет-странице КСП размещены сведения о доходах, расходах, об имуществе и обязательствах имущественного характера за 2020 год лиц, замещающих муниципальную должность (председатель) и должности муниципальной службы (заместитель председателя и аудитор) в КСП городского округа Кли</w:t>
      </w:r>
      <w:r w:rsidR="00870A5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Подводя итоги деятельности Контрольно-счетной палаты за 2021 год, можно отметить, что основные функции, возложенные на Контрольно-счетную палату действующим законодательством, нормативными правовыми актами округа, а также утвержденным планом работы палаты на 2021 год, реализованы в полном объеме.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Порядок работы Контрольно-счетной палаты в части организации собственной деятельности соответствовал утвержденному Регламенту и Стандартам</w:t>
      </w: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ab/>
        <w:t xml:space="preserve"> внешнего муниципального финансового контроля и организации деятельности.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 текущем году Контрольно-счетная палата продолжит работу по осуществлению контроля за законностью, результативностью (эффективностью и экономностью) использования бюджетных средств, также будет продолжена работа по аудиту закупок, в том </w:t>
      </w:r>
      <w:r w:rsidRPr="003333B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числе анализу и оценке достижения целей осуществления закупок за счет средств бюджета городского округа.</w:t>
      </w: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3333B1" w:rsidRPr="003333B1" w:rsidRDefault="003333B1" w:rsidP="003333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3333B1" w:rsidRPr="003333B1" w:rsidRDefault="003333B1" w:rsidP="003333B1">
      <w:pPr>
        <w:spacing w:line="360" w:lineRule="auto"/>
        <w:rPr>
          <w:sz w:val="32"/>
        </w:rPr>
      </w:pPr>
    </w:p>
    <w:sectPr w:rsidR="003333B1" w:rsidRPr="003333B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E0" w:rsidRDefault="00576CE0" w:rsidP="000E11BE">
      <w:pPr>
        <w:spacing w:after="0" w:line="240" w:lineRule="auto"/>
      </w:pPr>
      <w:r>
        <w:separator/>
      </w:r>
    </w:p>
  </w:endnote>
  <w:endnote w:type="continuationSeparator" w:id="0">
    <w:p w:rsidR="00576CE0" w:rsidRDefault="00576CE0" w:rsidP="000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322884"/>
      <w:docPartObj>
        <w:docPartGallery w:val="Page Numbers (Bottom of Page)"/>
        <w:docPartUnique/>
      </w:docPartObj>
    </w:sdtPr>
    <w:sdtEndPr/>
    <w:sdtContent>
      <w:p w:rsidR="000E11BE" w:rsidRDefault="000E11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951">
          <w:rPr>
            <w:noProof/>
          </w:rPr>
          <w:t>9</w:t>
        </w:r>
        <w:r>
          <w:fldChar w:fldCharType="end"/>
        </w:r>
      </w:p>
    </w:sdtContent>
  </w:sdt>
  <w:p w:rsidR="000E11BE" w:rsidRDefault="000E11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E0" w:rsidRDefault="00576CE0" w:rsidP="000E11BE">
      <w:pPr>
        <w:spacing w:after="0" w:line="240" w:lineRule="auto"/>
      </w:pPr>
      <w:r>
        <w:separator/>
      </w:r>
    </w:p>
  </w:footnote>
  <w:footnote w:type="continuationSeparator" w:id="0">
    <w:p w:rsidR="00576CE0" w:rsidRDefault="00576CE0" w:rsidP="000E1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F"/>
    <w:rsid w:val="000E11BE"/>
    <w:rsid w:val="001C6E3F"/>
    <w:rsid w:val="002624A7"/>
    <w:rsid w:val="00275C51"/>
    <w:rsid w:val="003333B1"/>
    <w:rsid w:val="00371951"/>
    <w:rsid w:val="00396453"/>
    <w:rsid w:val="004430ED"/>
    <w:rsid w:val="00477D28"/>
    <w:rsid w:val="004E1EFA"/>
    <w:rsid w:val="00576CE0"/>
    <w:rsid w:val="005D78D1"/>
    <w:rsid w:val="005F464A"/>
    <w:rsid w:val="00847BD9"/>
    <w:rsid w:val="00870A5E"/>
    <w:rsid w:val="00884DF6"/>
    <w:rsid w:val="009330DE"/>
    <w:rsid w:val="00980288"/>
    <w:rsid w:val="00A02F67"/>
    <w:rsid w:val="00C076A3"/>
    <w:rsid w:val="00F2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324D4C-8A29-43E6-839E-8216826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F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1BE"/>
  </w:style>
  <w:style w:type="paragraph" w:styleId="a7">
    <w:name w:val="footer"/>
    <w:basedOn w:val="a"/>
    <w:link w:val="a8"/>
    <w:uiPriority w:val="99"/>
    <w:unhideWhenUsed/>
    <w:rsid w:val="000E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3</cp:revision>
  <cp:lastPrinted>2022-04-26T08:22:00Z</cp:lastPrinted>
  <dcterms:created xsi:type="dcterms:W3CDTF">2022-05-04T12:15:00Z</dcterms:created>
  <dcterms:modified xsi:type="dcterms:W3CDTF">2022-05-04T12:22:00Z</dcterms:modified>
</cp:coreProperties>
</file>