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75A5142C" wp14:editId="5903CBC7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29B" w:rsidRPr="009D2E74" w:rsidRDefault="000E629B" w:rsidP="000E629B">
      <w:pPr>
        <w:jc w:val="center"/>
        <w:rPr>
          <w:b/>
          <w:sz w:val="12"/>
          <w:szCs w:val="12"/>
        </w:rPr>
      </w:pPr>
    </w:p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СОВЕТ ДЕПУТАТОВ </w:t>
      </w:r>
    </w:p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ГОРОДСКОГО ОКРУГА КЛИН</w:t>
      </w:r>
    </w:p>
    <w:p w:rsidR="000E629B" w:rsidRPr="008E316A" w:rsidRDefault="000E629B" w:rsidP="000E629B">
      <w:pPr>
        <w:rPr>
          <w:sz w:val="16"/>
          <w:szCs w:val="16"/>
        </w:rPr>
      </w:pPr>
    </w:p>
    <w:p w:rsidR="000E629B" w:rsidRPr="00F8128A" w:rsidRDefault="000E629B" w:rsidP="000E629B">
      <w:pPr>
        <w:jc w:val="center"/>
        <w:rPr>
          <w:b/>
          <w:sz w:val="36"/>
          <w:szCs w:val="36"/>
        </w:rPr>
      </w:pPr>
      <w:r w:rsidRPr="00F8128A">
        <w:rPr>
          <w:b/>
          <w:sz w:val="36"/>
          <w:szCs w:val="36"/>
        </w:rPr>
        <w:t>РЕШЕНИЕ</w:t>
      </w:r>
    </w:p>
    <w:p w:rsidR="000E629B" w:rsidRPr="00F8128A" w:rsidRDefault="000E629B" w:rsidP="000E629B">
      <w:pPr>
        <w:jc w:val="center"/>
        <w:rPr>
          <w:sz w:val="24"/>
          <w:szCs w:val="24"/>
        </w:rPr>
      </w:pPr>
    </w:p>
    <w:p w:rsidR="00277CDC" w:rsidRPr="00277CDC" w:rsidRDefault="00277CDC" w:rsidP="00277CDC">
      <w:pPr>
        <w:tabs>
          <w:tab w:val="left" w:pos="7110"/>
        </w:tabs>
        <w:jc w:val="center"/>
        <w:rPr>
          <w:sz w:val="32"/>
          <w:szCs w:val="32"/>
        </w:rPr>
      </w:pPr>
      <w:r w:rsidRPr="00277CDC">
        <w:rPr>
          <w:sz w:val="32"/>
          <w:szCs w:val="32"/>
          <w:u w:val="single"/>
        </w:rPr>
        <w:t>16 апреля 2018 года</w:t>
      </w:r>
      <w:r w:rsidRPr="00277CDC">
        <w:rPr>
          <w:sz w:val="32"/>
          <w:szCs w:val="32"/>
        </w:rPr>
        <w:t xml:space="preserve">  № </w:t>
      </w:r>
      <w:r>
        <w:rPr>
          <w:sz w:val="32"/>
          <w:szCs w:val="32"/>
          <w:u w:val="single"/>
        </w:rPr>
        <w:t>14</w:t>
      </w:r>
      <w:r w:rsidRPr="00277CDC">
        <w:rPr>
          <w:sz w:val="32"/>
          <w:szCs w:val="32"/>
          <w:u w:val="single"/>
        </w:rPr>
        <w:t>/11</w:t>
      </w:r>
    </w:p>
    <w:p w:rsidR="000E629B" w:rsidRPr="00F8128A" w:rsidRDefault="000E629B" w:rsidP="000E629B">
      <w:pPr>
        <w:jc w:val="center"/>
        <w:rPr>
          <w:sz w:val="32"/>
          <w:szCs w:val="32"/>
        </w:rPr>
      </w:pPr>
    </w:p>
    <w:p w:rsidR="000E629B" w:rsidRPr="00824865" w:rsidRDefault="000E629B" w:rsidP="000E629B">
      <w:pPr>
        <w:jc w:val="center"/>
        <w:rPr>
          <w:sz w:val="28"/>
          <w:szCs w:val="28"/>
        </w:rPr>
      </w:pPr>
      <w:r w:rsidRPr="00824865">
        <w:rPr>
          <w:sz w:val="28"/>
          <w:szCs w:val="28"/>
        </w:rPr>
        <w:t>г. Клин</w:t>
      </w:r>
    </w:p>
    <w:p w:rsidR="000E629B" w:rsidRPr="00824865" w:rsidRDefault="000E629B" w:rsidP="000E629B">
      <w:pPr>
        <w:jc w:val="center"/>
        <w:rPr>
          <w:sz w:val="28"/>
          <w:szCs w:val="28"/>
        </w:rPr>
      </w:pPr>
      <w:r w:rsidRPr="00824865">
        <w:rPr>
          <w:sz w:val="28"/>
          <w:szCs w:val="28"/>
        </w:rPr>
        <w:t>Московская область</w:t>
      </w:r>
    </w:p>
    <w:p w:rsidR="00CA1E4C" w:rsidRDefault="00CA1E4C" w:rsidP="000E629B">
      <w:pPr>
        <w:jc w:val="center"/>
        <w:rPr>
          <w:sz w:val="32"/>
          <w:szCs w:val="32"/>
        </w:rPr>
      </w:pPr>
    </w:p>
    <w:p w:rsidR="004A6B49" w:rsidRPr="00824865" w:rsidRDefault="00CA1E4C" w:rsidP="000E629B">
      <w:pPr>
        <w:jc w:val="center"/>
        <w:rPr>
          <w:sz w:val="26"/>
          <w:szCs w:val="26"/>
        </w:rPr>
      </w:pPr>
      <w:r w:rsidRPr="00824865">
        <w:rPr>
          <w:sz w:val="26"/>
          <w:szCs w:val="26"/>
        </w:rPr>
        <w:t xml:space="preserve">Об утверждении стоимости услуг, предоставляемых </w:t>
      </w:r>
    </w:p>
    <w:p w:rsidR="004A6B49" w:rsidRPr="00824865" w:rsidRDefault="004A6B49" w:rsidP="000E629B">
      <w:pPr>
        <w:jc w:val="center"/>
        <w:rPr>
          <w:sz w:val="26"/>
          <w:szCs w:val="26"/>
        </w:rPr>
      </w:pPr>
      <w:r w:rsidRPr="00824865">
        <w:rPr>
          <w:sz w:val="26"/>
          <w:szCs w:val="26"/>
        </w:rPr>
        <w:t xml:space="preserve">на безвозмездной основе </w:t>
      </w:r>
      <w:r w:rsidR="00CA1E4C" w:rsidRPr="00824865">
        <w:rPr>
          <w:sz w:val="26"/>
          <w:szCs w:val="26"/>
        </w:rPr>
        <w:t xml:space="preserve">согласно </w:t>
      </w:r>
      <w:proofErr w:type="gramStart"/>
      <w:r w:rsidR="00CA1E4C" w:rsidRPr="00824865">
        <w:rPr>
          <w:sz w:val="26"/>
          <w:szCs w:val="26"/>
        </w:rPr>
        <w:t>гарантированно</w:t>
      </w:r>
      <w:r w:rsidR="00F32978">
        <w:rPr>
          <w:sz w:val="26"/>
          <w:szCs w:val="26"/>
        </w:rPr>
        <w:t>му</w:t>
      </w:r>
      <w:proofErr w:type="gramEnd"/>
      <w:r w:rsidR="00CA1E4C" w:rsidRPr="00824865">
        <w:rPr>
          <w:sz w:val="26"/>
          <w:szCs w:val="26"/>
        </w:rPr>
        <w:t xml:space="preserve"> </w:t>
      </w:r>
    </w:p>
    <w:p w:rsidR="004A6B49" w:rsidRPr="00824865" w:rsidRDefault="00CA1E4C" w:rsidP="000E629B">
      <w:pPr>
        <w:jc w:val="center"/>
        <w:rPr>
          <w:sz w:val="26"/>
          <w:szCs w:val="26"/>
        </w:rPr>
      </w:pPr>
      <w:r w:rsidRPr="00824865">
        <w:rPr>
          <w:sz w:val="26"/>
          <w:szCs w:val="26"/>
        </w:rPr>
        <w:t>перечн</w:t>
      </w:r>
      <w:r w:rsidR="00F32978">
        <w:rPr>
          <w:sz w:val="26"/>
          <w:szCs w:val="26"/>
        </w:rPr>
        <w:t>ю</w:t>
      </w:r>
      <w:r w:rsidRPr="00824865">
        <w:rPr>
          <w:sz w:val="26"/>
          <w:szCs w:val="26"/>
        </w:rPr>
        <w:t xml:space="preserve"> услуг</w:t>
      </w:r>
      <w:r w:rsidR="008B3B9F" w:rsidRPr="00824865">
        <w:rPr>
          <w:sz w:val="26"/>
          <w:szCs w:val="26"/>
        </w:rPr>
        <w:t xml:space="preserve"> по погребению умерших </w:t>
      </w:r>
    </w:p>
    <w:p w:rsidR="00CA1E4C" w:rsidRPr="00824865" w:rsidRDefault="008B3B9F" w:rsidP="000E629B">
      <w:pPr>
        <w:jc w:val="center"/>
        <w:rPr>
          <w:sz w:val="26"/>
          <w:szCs w:val="26"/>
        </w:rPr>
      </w:pPr>
      <w:r w:rsidRPr="00824865">
        <w:rPr>
          <w:sz w:val="26"/>
          <w:szCs w:val="26"/>
        </w:rPr>
        <w:t>на территории городского округа Клин</w:t>
      </w:r>
    </w:p>
    <w:p w:rsidR="008B3B9F" w:rsidRPr="00824865" w:rsidRDefault="008B3B9F" w:rsidP="000E629B">
      <w:pPr>
        <w:jc w:val="center"/>
        <w:rPr>
          <w:sz w:val="26"/>
          <w:szCs w:val="26"/>
        </w:rPr>
      </w:pPr>
    </w:p>
    <w:p w:rsidR="001348AF" w:rsidRPr="00824865" w:rsidRDefault="008B3B9F" w:rsidP="008B3B9F">
      <w:pPr>
        <w:jc w:val="both"/>
        <w:rPr>
          <w:sz w:val="26"/>
          <w:szCs w:val="26"/>
        </w:rPr>
      </w:pPr>
      <w:r w:rsidRPr="00824865">
        <w:rPr>
          <w:sz w:val="26"/>
          <w:szCs w:val="26"/>
        </w:rPr>
        <w:tab/>
      </w:r>
      <w:proofErr w:type="gramStart"/>
      <w:r w:rsidR="001348AF" w:rsidRPr="00824865">
        <w:rPr>
          <w:sz w:val="26"/>
          <w:szCs w:val="26"/>
        </w:rPr>
        <w:t>Руководствуясь</w:t>
      </w:r>
      <w:r w:rsidRPr="00824865">
        <w:rPr>
          <w:sz w:val="26"/>
          <w:szCs w:val="26"/>
        </w:rPr>
        <w:t xml:space="preserve"> Закон</w:t>
      </w:r>
      <w:r w:rsidR="001348AF" w:rsidRPr="00824865">
        <w:rPr>
          <w:sz w:val="26"/>
          <w:szCs w:val="26"/>
        </w:rPr>
        <w:t>ом</w:t>
      </w:r>
      <w:r w:rsidRPr="00824865">
        <w:rPr>
          <w:sz w:val="26"/>
          <w:szCs w:val="26"/>
        </w:rPr>
        <w:t xml:space="preserve"> Московской области от 17.07.2007 г.  №115/2007-ОЗ (ред. от 04.12.2017) «О погребении и похоронном деле в Московской области», решением Совета депутатов Клинского муниципального района  от 18.09.2017 г. №5/66 «Об утверждении Порядка установления тарифов на услуги (работы), оказываемые (выполняемые) муниципальными предприятиями и учреждениями Клинского муниципального района</w:t>
      </w:r>
      <w:r w:rsidR="001348AF" w:rsidRPr="00824865">
        <w:rPr>
          <w:sz w:val="26"/>
          <w:szCs w:val="26"/>
        </w:rPr>
        <w:t xml:space="preserve">», </w:t>
      </w:r>
      <w:r w:rsidRPr="00824865">
        <w:rPr>
          <w:sz w:val="26"/>
          <w:szCs w:val="26"/>
        </w:rPr>
        <w:t xml:space="preserve"> </w:t>
      </w:r>
      <w:r w:rsidR="001348AF" w:rsidRPr="00824865">
        <w:rPr>
          <w:sz w:val="26"/>
          <w:szCs w:val="26"/>
        </w:rPr>
        <w:t>постановлением Администрации Клинского муниципального района от 19.10.2017 г. №2501 «Об утверждении Методики</w:t>
      </w:r>
      <w:proofErr w:type="gramEnd"/>
      <w:r w:rsidR="001348AF" w:rsidRPr="00824865">
        <w:rPr>
          <w:sz w:val="26"/>
          <w:szCs w:val="26"/>
        </w:rPr>
        <w:t xml:space="preserve"> формирования тарифов (цен) на ритуальные услуги, оказываемые специализированной службой по вопросам похоронного дела», письмом Комитета по ценам и тарифам Московской области от 07.03.2018 г.</w:t>
      </w:r>
    </w:p>
    <w:p w:rsidR="00824865" w:rsidRPr="00824865" w:rsidRDefault="00824865" w:rsidP="008B3B9F">
      <w:pPr>
        <w:jc w:val="both"/>
        <w:rPr>
          <w:sz w:val="26"/>
          <w:szCs w:val="26"/>
        </w:rPr>
      </w:pPr>
    </w:p>
    <w:p w:rsidR="001348AF" w:rsidRPr="00824865" w:rsidRDefault="00824865" w:rsidP="008B3B9F">
      <w:pPr>
        <w:jc w:val="both"/>
        <w:rPr>
          <w:sz w:val="26"/>
          <w:szCs w:val="26"/>
        </w:rPr>
      </w:pPr>
      <w:r w:rsidRPr="00824865">
        <w:rPr>
          <w:sz w:val="26"/>
          <w:szCs w:val="26"/>
        </w:rPr>
        <w:t xml:space="preserve">     </w:t>
      </w:r>
      <w:r w:rsidR="001348AF" w:rsidRPr="00824865">
        <w:rPr>
          <w:sz w:val="26"/>
          <w:szCs w:val="26"/>
        </w:rPr>
        <w:t>Совет депутатов городского округа РЕШИЛ:</w:t>
      </w:r>
    </w:p>
    <w:p w:rsidR="00824865" w:rsidRPr="00824865" w:rsidRDefault="00824865" w:rsidP="008B3B9F">
      <w:pPr>
        <w:jc w:val="both"/>
        <w:rPr>
          <w:sz w:val="26"/>
          <w:szCs w:val="26"/>
        </w:rPr>
      </w:pPr>
    </w:p>
    <w:p w:rsidR="00AA2054" w:rsidRPr="00824865" w:rsidRDefault="001348AF" w:rsidP="00AA2054">
      <w:pPr>
        <w:pStyle w:val="a4"/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proofErr w:type="gramStart"/>
      <w:r w:rsidRPr="00824865">
        <w:rPr>
          <w:sz w:val="26"/>
          <w:szCs w:val="26"/>
        </w:rPr>
        <w:t xml:space="preserve">Утвердить стоимость услуг, </w:t>
      </w:r>
      <w:r w:rsidR="00AA2054" w:rsidRPr="00824865">
        <w:rPr>
          <w:sz w:val="26"/>
          <w:szCs w:val="26"/>
        </w:rPr>
        <w:t>предоставляемых МБУ «Специализированная служба по вопросам похоронного дела «Ритуал» на безвозмездной основе согласно гарантированному перечню услуг по погребению умерших</w:t>
      </w:r>
      <w:r w:rsidR="00525E31" w:rsidRPr="00824865">
        <w:rPr>
          <w:sz w:val="26"/>
          <w:szCs w:val="26"/>
        </w:rPr>
        <w:t xml:space="preserve"> (</w:t>
      </w:r>
      <w:r w:rsidR="00AA2054" w:rsidRPr="00824865">
        <w:rPr>
          <w:sz w:val="26"/>
          <w:szCs w:val="26"/>
        </w:rPr>
        <w:t>не подлежа</w:t>
      </w:r>
      <w:r w:rsidR="007052D6">
        <w:rPr>
          <w:sz w:val="26"/>
          <w:szCs w:val="26"/>
        </w:rPr>
        <w:t>вш</w:t>
      </w:r>
      <w:r w:rsidR="00AA2054" w:rsidRPr="00824865">
        <w:rPr>
          <w:sz w:val="26"/>
          <w:szCs w:val="26"/>
        </w:rPr>
        <w:t>их обязательному социальному страхованию на случай временной нетрудоспособности и в связи с материнством на день смерти и не являющихся пенсионерами</w:t>
      </w:r>
      <w:r w:rsidR="00824865" w:rsidRPr="00824865">
        <w:rPr>
          <w:sz w:val="26"/>
          <w:szCs w:val="26"/>
        </w:rPr>
        <w:t>,</w:t>
      </w:r>
      <w:r w:rsidR="00AA2054" w:rsidRPr="00824865">
        <w:rPr>
          <w:sz w:val="26"/>
          <w:szCs w:val="26"/>
        </w:rPr>
        <w:t xml:space="preserve"> умерших, личность которых не установлена органами внутренних дел</w:t>
      </w:r>
      <w:r w:rsidR="00525E31" w:rsidRPr="00824865">
        <w:rPr>
          <w:sz w:val="26"/>
          <w:szCs w:val="26"/>
        </w:rPr>
        <w:t xml:space="preserve"> в определенные законодательс</w:t>
      </w:r>
      <w:r w:rsidR="00824865" w:rsidRPr="00824865">
        <w:rPr>
          <w:sz w:val="26"/>
          <w:szCs w:val="26"/>
        </w:rPr>
        <w:t>твом Российской Федерации сроки,</w:t>
      </w:r>
      <w:r w:rsidR="00525E31" w:rsidRPr="00824865">
        <w:rPr>
          <w:sz w:val="26"/>
          <w:szCs w:val="26"/>
        </w:rPr>
        <w:t xml:space="preserve"> в случае рождения</w:t>
      </w:r>
      <w:proofErr w:type="gramEnd"/>
      <w:r w:rsidR="00525E31" w:rsidRPr="00824865">
        <w:rPr>
          <w:sz w:val="26"/>
          <w:szCs w:val="26"/>
        </w:rPr>
        <w:t xml:space="preserve"> мертвого ребенка по истечении 154 дней беременности) на территории городского округа Клин</w:t>
      </w:r>
      <w:r w:rsidR="00F142C7" w:rsidRPr="00824865">
        <w:rPr>
          <w:sz w:val="26"/>
          <w:szCs w:val="26"/>
        </w:rPr>
        <w:t xml:space="preserve"> </w:t>
      </w:r>
      <w:r w:rsidR="00750A5D" w:rsidRPr="00824865">
        <w:rPr>
          <w:sz w:val="26"/>
          <w:szCs w:val="26"/>
        </w:rPr>
        <w:t xml:space="preserve">с 1 января 2018 года </w:t>
      </w:r>
      <w:r w:rsidR="00F142C7" w:rsidRPr="00824865">
        <w:rPr>
          <w:sz w:val="26"/>
          <w:szCs w:val="26"/>
        </w:rPr>
        <w:t>(приложение №1)</w:t>
      </w:r>
      <w:r w:rsidR="00525E31" w:rsidRPr="00824865">
        <w:rPr>
          <w:sz w:val="26"/>
          <w:szCs w:val="26"/>
        </w:rPr>
        <w:t>.</w:t>
      </w:r>
    </w:p>
    <w:p w:rsidR="00AA3B97" w:rsidRPr="00824865" w:rsidRDefault="00AA3B97" w:rsidP="00AA3B97">
      <w:pPr>
        <w:pStyle w:val="a4"/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r w:rsidRPr="00824865">
        <w:rPr>
          <w:sz w:val="26"/>
          <w:szCs w:val="26"/>
        </w:rPr>
        <w:t xml:space="preserve">Утвердить стоимость услуг, предоставляемых МБУ «Специализированная служба по вопросам похоронного дела «Ритуал» согласно гарантированному перечню услуг по погребению </w:t>
      </w:r>
      <w:r w:rsidR="00341B63" w:rsidRPr="00824865">
        <w:rPr>
          <w:sz w:val="26"/>
          <w:szCs w:val="26"/>
        </w:rPr>
        <w:t xml:space="preserve">на безвозмездной основе </w:t>
      </w:r>
      <w:r w:rsidRPr="00824865">
        <w:rPr>
          <w:sz w:val="26"/>
          <w:szCs w:val="26"/>
        </w:rPr>
        <w:t>иной категории умерших на территории городского округа Клин</w:t>
      </w:r>
      <w:r w:rsidR="00F142C7" w:rsidRPr="00824865">
        <w:rPr>
          <w:sz w:val="26"/>
          <w:szCs w:val="26"/>
        </w:rPr>
        <w:t xml:space="preserve"> </w:t>
      </w:r>
      <w:r w:rsidR="00750A5D" w:rsidRPr="00824865">
        <w:rPr>
          <w:sz w:val="26"/>
          <w:szCs w:val="26"/>
        </w:rPr>
        <w:t xml:space="preserve">с 1 февраля 2018 года </w:t>
      </w:r>
      <w:r w:rsidR="00F142C7" w:rsidRPr="00824865">
        <w:rPr>
          <w:sz w:val="26"/>
          <w:szCs w:val="26"/>
        </w:rPr>
        <w:t>(приложение №2).</w:t>
      </w:r>
    </w:p>
    <w:p w:rsidR="00C271E0" w:rsidRPr="00824865" w:rsidRDefault="00C271E0" w:rsidP="002F08D9">
      <w:pPr>
        <w:pStyle w:val="a4"/>
        <w:ind w:left="360"/>
        <w:jc w:val="both"/>
        <w:rPr>
          <w:sz w:val="26"/>
          <w:szCs w:val="26"/>
        </w:rPr>
      </w:pPr>
    </w:p>
    <w:p w:rsidR="00613608" w:rsidRPr="00F350A5" w:rsidRDefault="00750A5D" w:rsidP="00AA2054">
      <w:pPr>
        <w:pStyle w:val="a4"/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r w:rsidRPr="00F350A5">
        <w:rPr>
          <w:sz w:val="26"/>
          <w:szCs w:val="26"/>
        </w:rPr>
        <w:lastRenderedPageBreak/>
        <w:t>Пункт 1 н</w:t>
      </w:r>
      <w:r w:rsidR="00613608" w:rsidRPr="00F350A5">
        <w:rPr>
          <w:sz w:val="26"/>
          <w:szCs w:val="26"/>
        </w:rPr>
        <w:t>астояще</w:t>
      </w:r>
      <w:r w:rsidRPr="00F350A5">
        <w:rPr>
          <w:sz w:val="26"/>
          <w:szCs w:val="26"/>
        </w:rPr>
        <w:t>го</w:t>
      </w:r>
      <w:r w:rsidR="00613608" w:rsidRPr="00F350A5">
        <w:rPr>
          <w:sz w:val="26"/>
          <w:szCs w:val="26"/>
        </w:rPr>
        <w:t xml:space="preserve"> решени</w:t>
      </w:r>
      <w:r w:rsidRPr="00F350A5">
        <w:rPr>
          <w:sz w:val="26"/>
          <w:szCs w:val="26"/>
        </w:rPr>
        <w:t>я</w:t>
      </w:r>
      <w:r w:rsidR="00613608" w:rsidRPr="00F350A5">
        <w:rPr>
          <w:sz w:val="26"/>
          <w:szCs w:val="26"/>
        </w:rPr>
        <w:t xml:space="preserve"> вступает в силу со дня опубликования и распространяется на правоотношения, возникшие с 1 </w:t>
      </w:r>
      <w:r w:rsidRPr="00F350A5">
        <w:rPr>
          <w:sz w:val="26"/>
          <w:szCs w:val="26"/>
        </w:rPr>
        <w:t>января</w:t>
      </w:r>
      <w:r w:rsidR="00613608" w:rsidRPr="00F350A5">
        <w:rPr>
          <w:sz w:val="26"/>
          <w:szCs w:val="26"/>
        </w:rPr>
        <w:t xml:space="preserve"> 2018</w:t>
      </w:r>
      <w:r w:rsidR="00824865" w:rsidRPr="00F350A5">
        <w:rPr>
          <w:sz w:val="26"/>
          <w:szCs w:val="26"/>
        </w:rPr>
        <w:t xml:space="preserve"> </w:t>
      </w:r>
      <w:r w:rsidR="00613608" w:rsidRPr="00F350A5">
        <w:rPr>
          <w:sz w:val="26"/>
          <w:szCs w:val="26"/>
        </w:rPr>
        <w:t>г</w:t>
      </w:r>
      <w:r w:rsidR="00824865" w:rsidRPr="00F350A5">
        <w:rPr>
          <w:sz w:val="26"/>
          <w:szCs w:val="26"/>
        </w:rPr>
        <w:t>ода</w:t>
      </w:r>
      <w:r w:rsidR="00613608" w:rsidRPr="00F350A5">
        <w:rPr>
          <w:sz w:val="26"/>
          <w:szCs w:val="26"/>
        </w:rPr>
        <w:t>.</w:t>
      </w:r>
    </w:p>
    <w:p w:rsidR="00750A5D" w:rsidRPr="00F350A5" w:rsidRDefault="00750A5D" w:rsidP="00AA2054">
      <w:pPr>
        <w:pStyle w:val="a4"/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r w:rsidRPr="00F350A5">
        <w:rPr>
          <w:sz w:val="26"/>
          <w:szCs w:val="26"/>
        </w:rPr>
        <w:t>Пункт 2 настоящего решения вступает в силу со дня опубликования и распространяется на правоотношения, возникшие с 1 февраля 2018</w:t>
      </w:r>
      <w:r w:rsidR="00824865" w:rsidRPr="00F350A5">
        <w:rPr>
          <w:sz w:val="26"/>
          <w:szCs w:val="26"/>
        </w:rPr>
        <w:t xml:space="preserve"> </w:t>
      </w:r>
      <w:r w:rsidRPr="00F350A5">
        <w:rPr>
          <w:sz w:val="26"/>
          <w:szCs w:val="26"/>
        </w:rPr>
        <w:t>г</w:t>
      </w:r>
      <w:r w:rsidR="00824865" w:rsidRPr="00F350A5">
        <w:rPr>
          <w:sz w:val="26"/>
          <w:szCs w:val="26"/>
        </w:rPr>
        <w:t>ода</w:t>
      </w:r>
      <w:r w:rsidR="00372092" w:rsidRPr="00F350A5">
        <w:rPr>
          <w:sz w:val="26"/>
          <w:szCs w:val="26"/>
        </w:rPr>
        <w:t>.</w:t>
      </w:r>
    </w:p>
    <w:p w:rsidR="00824865" w:rsidRPr="00824865" w:rsidRDefault="00824865" w:rsidP="00824865">
      <w:pPr>
        <w:pStyle w:val="a4"/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r w:rsidRPr="00824865">
        <w:rPr>
          <w:sz w:val="26"/>
          <w:szCs w:val="26"/>
        </w:rPr>
        <w:t>Направить настоящее решение на подписание Главе городского округа Клин и для опубликования в общественно-политической газете «Серп и молот».</w:t>
      </w:r>
    </w:p>
    <w:p w:rsidR="00076767" w:rsidRPr="00824865" w:rsidRDefault="00076767" w:rsidP="00076767">
      <w:pPr>
        <w:jc w:val="both"/>
        <w:rPr>
          <w:sz w:val="26"/>
          <w:szCs w:val="26"/>
        </w:rPr>
      </w:pPr>
    </w:p>
    <w:p w:rsidR="00076767" w:rsidRPr="00824865" w:rsidRDefault="00076767" w:rsidP="00076767">
      <w:pPr>
        <w:jc w:val="both"/>
        <w:rPr>
          <w:sz w:val="26"/>
          <w:szCs w:val="26"/>
        </w:rPr>
      </w:pPr>
    </w:p>
    <w:p w:rsidR="00076767" w:rsidRPr="00824865" w:rsidRDefault="00076767" w:rsidP="00076767">
      <w:pPr>
        <w:jc w:val="both"/>
        <w:rPr>
          <w:sz w:val="26"/>
          <w:szCs w:val="26"/>
        </w:rPr>
      </w:pPr>
    </w:p>
    <w:p w:rsidR="0042463E" w:rsidRPr="0042463E" w:rsidRDefault="0042463E" w:rsidP="0042463E">
      <w:pPr>
        <w:jc w:val="both"/>
        <w:rPr>
          <w:sz w:val="26"/>
          <w:szCs w:val="26"/>
        </w:rPr>
      </w:pPr>
      <w:r w:rsidRPr="0042463E">
        <w:rPr>
          <w:sz w:val="26"/>
          <w:szCs w:val="26"/>
        </w:rPr>
        <w:t>Глава городского о</w:t>
      </w:r>
      <w:bookmarkStart w:id="0" w:name="_GoBack"/>
      <w:bookmarkEnd w:id="0"/>
      <w:r w:rsidRPr="0042463E">
        <w:rPr>
          <w:sz w:val="26"/>
          <w:szCs w:val="26"/>
        </w:rPr>
        <w:t xml:space="preserve">круга Клин              </w:t>
      </w:r>
      <w:r w:rsidRPr="0042463E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</w:t>
      </w:r>
      <w:r w:rsidR="00537330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 </w:t>
      </w:r>
      <w:r w:rsidRPr="0042463E">
        <w:rPr>
          <w:sz w:val="26"/>
          <w:szCs w:val="26"/>
        </w:rPr>
        <w:t xml:space="preserve">А.Д. </w:t>
      </w:r>
      <w:proofErr w:type="spellStart"/>
      <w:r w:rsidRPr="0042463E">
        <w:rPr>
          <w:sz w:val="26"/>
          <w:szCs w:val="26"/>
        </w:rPr>
        <w:t>Сокольская</w:t>
      </w:r>
      <w:proofErr w:type="spellEnd"/>
    </w:p>
    <w:p w:rsidR="00076767" w:rsidRPr="00824865" w:rsidRDefault="00076767" w:rsidP="00076767">
      <w:pPr>
        <w:jc w:val="both"/>
        <w:rPr>
          <w:sz w:val="26"/>
          <w:szCs w:val="26"/>
        </w:rPr>
      </w:pPr>
    </w:p>
    <w:p w:rsidR="00076767" w:rsidRPr="00824865" w:rsidRDefault="00076767" w:rsidP="00076767">
      <w:pPr>
        <w:jc w:val="both"/>
        <w:rPr>
          <w:sz w:val="26"/>
          <w:szCs w:val="26"/>
        </w:rPr>
      </w:pPr>
    </w:p>
    <w:p w:rsidR="00AA2054" w:rsidRPr="00824865" w:rsidRDefault="00887F7F" w:rsidP="00AA2054">
      <w:pPr>
        <w:pStyle w:val="a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AA2054" w:rsidRPr="00824865" w:rsidRDefault="00AA2054" w:rsidP="00AA2054">
      <w:pPr>
        <w:pStyle w:val="a4"/>
        <w:rPr>
          <w:b/>
          <w:sz w:val="26"/>
          <w:szCs w:val="26"/>
        </w:rPr>
      </w:pPr>
    </w:p>
    <w:p w:rsidR="00AA2054" w:rsidRPr="00824865" w:rsidRDefault="00AA2054" w:rsidP="00AA2054">
      <w:pPr>
        <w:pStyle w:val="a4"/>
        <w:rPr>
          <w:b/>
          <w:sz w:val="26"/>
          <w:szCs w:val="26"/>
        </w:rPr>
      </w:pPr>
    </w:p>
    <w:p w:rsidR="00AA2054" w:rsidRPr="00824865" w:rsidRDefault="00AA2054" w:rsidP="00AA2054">
      <w:pPr>
        <w:pStyle w:val="a4"/>
        <w:rPr>
          <w:b/>
          <w:sz w:val="26"/>
          <w:szCs w:val="26"/>
        </w:rPr>
      </w:pPr>
    </w:p>
    <w:p w:rsidR="00AA2054" w:rsidRPr="00824865" w:rsidRDefault="00AA2054" w:rsidP="00AA2054">
      <w:pPr>
        <w:pStyle w:val="a4"/>
        <w:rPr>
          <w:b/>
          <w:sz w:val="26"/>
          <w:szCs w:val="26"/>
        </w:rPr>
      </w:pPr>
    </w:p>
    <w:p w:rsidR="00AA2054" w:rsidRPr="00824865" w:rsidRDefault="00AA2054" w:rsidP="00AA2054">
      <w:pPr>
        <w:pStyle w:val="a4"/>
        <w:rPr>
          <w:b/>
          <w:sz w:val="26"/>
          <w:szCs w:val="26"/>
        </w:rPr>
      </w:pPr>
    </w:p>
    <w:p w:rsidR="00AA2054" w:rsidRPr="00824865" w:rsidRDefault="00AA2054" w:rsidP="00AA2054">
      <w:pPr>
        <w:pStyle w:val="a4"/>
        <w:rPr>
          <w:b/>
          <w:sz w:val="26"/>
          <w:szCs w:val="26"/>
        </w:rPr>
      </w:pPr>
    </w:p>
    <w:p w:rsidR="00244189" w:rsidRPr="00824865" w:rsidRDefault="00244189" w:rsidP="00AA2054">
      <w:pPr>
        <w:pStyle w:val="a4"/>
        <w:jc w:val="center"/>
        <w:rPr>
          <w:b/>
          <w:sz w:val="26"/>
          <w:szCs w:val="26"/>
        </w:rPr>
      </w:pPr>
    </w:p>
    <w:p w:rsidR="00244189" w:rsidRPr="00824865" w:rsidRDefault="00244189" w:rsidP="00AA2054">
      <w:pPr>
        <w:pStyle w:val="a4"/>
        <w:jc w:val="center"/>
        <w:rPr>
          <w:b/>
          <w:sz w:val="26"/>
          <w:szCs w:val="26"/>
        </w:rPr>
      </w:pPr>
    </w:p>
    <w:p w:rsidR="00244189" w:rsidRPr="00824865" w:rsidRDefault="00244189" w:rsidP="00AA2054">
      <w:pPr>
        <w:pStyle w:val="a4"/>
        <w:jc w:val="center"/>
        <w:rPr>
          <w:b/>
          <w:sz w:val="26"/>
          <w:szCs w:val="26"/>
        </w:rPr>
      </w:pPr>
    </w:p>
    <w:p w:rsidR="00244189" w:rsidRPr="00824865" w:rsidRDefault="00244189" w:rsidP="00AA2054">
      <w:pPr>
        <w:pStyle w:val="a4"/>
        <w:jc w:val="center"/>
        <w:rPr>
          <w:b/>
          <w:sz w:val="26"/>
          <w:szCs w:val="26"/>
        </w:rPr>
      </w:pPr>
    </w:p>
    <w:p w:rsidR="00244189" w:rsidRPr="00824865" w:rsidRDefault="00244189" w:rsidP="00AA2054">
      <w:pPr>
        <w:pStyle w:val="a4"/>
        <w:jc w:val="center"/>
        <w:rPr>
          <w:b/>
          <w:sz w:val="26"/>
          <w:szCs w:val="26"/>
        </w:rPr>
      </w:pPr>
    </w:p>
    <w:p w:rsidR="00244189" w:rsidRPr="00824865" w:rsidRDefault="00244189" w:rsidP="00AA2054">
      <w:pPr>
        <w:pStyle w:val="a4"/>
        <w:jc w:val="center"/>
        <w:rPr>
          <w:b/>
          <w:sz w:val="26"/>
          <w:szCs w:val="26"/>
        </w:rPr>
      </w:pPr>
    </w:p>
    <w:p w:rsidR="00244189" w:rsidRPr="00824865" w:rsidRDefault="00244189" w:rsidP="00AA2054">
      <w:pPr>
        <w:pStyle w:val="a4"/>
        <w:jc w:val="center"/>
        <w:rPr>
          <w:b/>
          <w:sz w:val="26"/>
          <w:szCs w:val="26"/>
        </w:rPr>
      </w:pPr>
    </w:p>
    <w:p w:rsidR="00244189" w:rsidRPr="00824865" w:rsidRDefault="00244189" w:rsidP="00AA2054">
      <w:pPr>
        <w:pStyle w:val="a4"/>
        <w:jc w:val="center"/>
        <w:rPr>
          <w:b/>
          <w:sz w:val="26"/>
          <w:szCs w:val="26"/>
        </w:rPr>
      </w:pPr>
    </w:p>
    <w:p w:rsidR="00244189" w:rsidRPr="00824865" w:rsidRDefault="00244189" w:rsidP="00AA2054">
      <w:pPr>
        <w:pStyle w:val="a4"/>
        <w:jc w:val="center"/>
        <w:rPr>
          <w:b/>
          <w:sz w:val="26"/>
          <w:szCs w:val="26"/>
        </w:rPr>
      </w:pPr>
    </w:p>
    <w:p w:rsidR="00244189" w:rsidRPr="00824865" w:rsidRDefault="00244189" w:rsidP="00AA2054">
      <w:pPr>
        <w:pStyle w:val="a4"/>
        <w:jc w:val="center"/>
        <w:rPr>
          <w:b/>
          <w:sz w:val="26"/>
          <w:szCs w:val="26"/>
        </w:rPr>
      </w:pPr>
    </w:p>
    <w:p w:rsidR="00244189" w:rsidRPr="00824865" w:rsidRDefault="00244189" w:rsidP="00AA2054">
      <w:pPr>
        <w:pStyle w:val="a4"/>
        <w:jc w:val="center"/>
        <w:rPr>
          <w:b/>
          <w:sz w:val="26"/>
          <w:szCs w:val="26"/>
        </w:rPr>
      </w:pPr>
    </w:p>
    <w:p w:rsidR="00244189" w:rsidRPr="00824865" w:rsidRDefault="00244189" w:rsidP="00AA2054">
      <w:pPr>
        <w:pStyle w:val="a4"/>
        <w:jc w:val="center"/>
        <w:rPr>
          <w:b/>
          <w:sz w:val="26"/>
          <w:szCs w:val="26"/>
        </w:rPr>
      </w:pPr>
    </w:p>
    <w:p w:rsidR="00244189" w:rsidRPr="00824865" w:rsidRDefault="00244189" w:rsidP="00AA2054">
      <w:pPr>
        <w:pStyle w:val="a4"/>
        <w:jc w:val="center"/>
        <w:rPr>
          <w:b/>
          <w:sz w:val="26"/>
          <w:szCs w:val="26"/>
        </w:rPr>
      </w:pPr>
    </w:p>
    <w:p w:rsidR="00244189" w:rsidRPr="00824865" w:rsidRDefault="00244189" w:rsidP="00AA2054">
      <w:pPr>
        <w:pStyle w:val="a4"/>
        <w:jc w:val="center"/>
        <w:rPr>
          <w:b/>
          <w:sz w:val="26"/>
          <w:szCs w:val="26"/>
        </w:rPr>
      </w:pPr>
    </w:p>
    <w:p w:rsidR="00F350A5" w:rsidRDefault="00F350A5" w:rsidP="00F142C7">
      <w:pPr>
        <w:pStyle w:val="a4"/>
        <w:jc w:val="right"/>
        <w:rPr>
          <w:sz w:val="26"/>
          <w:szCs w:val="26"/>
        </w:rPr>
      </w:pPr>
    </w:p>
    <w:p w:rsidR="00F350A5" w:rsidRDefault="00F350A5" w:rsidP="00F142C7">
      <w:pPr>
        <w:pStyle w:val="a4"/>
        <w:jc w:val="right"/>
        <w:rPr>
          <w:sz w:val="26"/>
          <w:szCs w:val="26"/>
        </w:rPr>
      </w:pPr>
    </w:p>
    <w:p w:rsidR="00F350A5" w:rsidRDefault="00F350A5" w:rsidP="00F142C7">
      <w:pPr>
        <w:pStyle w:val="a4"/>
        <w:jc w:val="right"/>
        <w:rPr>
          <w:sz w:val="26"/>
          <w:szCs w:val="26"/>
        </w:rPr>
      </w:pPr>
    </w:p>
    <w:p w:rsidR="00F350A5" w:rsidRDefault="00F350A5" w:rsidP="00F142C7">
      <w:pPr>
        <w:pStyle w:val="a4"/>
        <w:jc w:val="right"/>
        <w:rPr>
          <w:sz w:val="26"/>
          <w:szCs w:val="26"/>
        </w:rPr>
      </w:pPr>
    </w:p>
    <w:p w:rsidR="00887F7F" w:rsidRDefault="00887F7F" w:rsidP="00F142C7">
      <w:pPr>
        <w:pStyle w:val="a4"/>
        <w:jc w:val="right"/>
        <w:rPr>
          <w:sz w:val="26"/>
          <w:szCs w:val="26"/>
        </w:rPr>
      </w:pPr>
    </w:p>
    <w:p w:rsidR="00887F7F" w:rsidRDefault="00887F7F" w:rsidP="00F142C7">
      <w:pPr>
        <w:pStyle w:val="a4"/>
        <w:jc w:val="right"/>
        <w:rPr>
          <w:sz w:val="26"/>
          <w:szCs w:val="26"/>
        </w:rPr>
      </w:pPr>
    </w:p>
    <w:p w:rsidR="00887F7F" w:rsidRDefault="00887F7F" w:rsidP="00F142C7">
      <w:pPr>
        <w:pStyle w:val="a4"/>
        <w:jc w:val="right"/>
        <w:rPr>
          <w:sz w:val="26"/>
          <w:szCs w:val="26"/>
        </w:rPr>
      </w:pPr>
    </w:p>
    <w:p w:rsidR="00887F7F" w:rsidRDefault="00887F7F" w:rsidP="00F142C7">
      <w:pPr>
        <w:pStyle w:val="a4"/>
        <w:jc w:val="right"/>
        <w:rPr>
          <w:sz w:val="26"/>
          <w:szCs w:val="26"/>
        </w:rPr>
      </w:pPr>
    </w:p>
    <w:p w:rsidR="00887F7F" w:rsidRDefault="00887F7F" w:rsidP="00F142C7">
      <w:pPr>
        <w:pStyle w:val="a4"/>
        <w:jc w:val="right"/>
        <w:rPr>
          <w:sz w:val="26"/>
          <w:szCs w:val="26"/>
        </w:rPr>
      </w:pPr>
    </w:p>
    <w:p w:rsidR="00887F7F" w:rsidRDefault="00887F7F" w:rsidP="00F142C7">
      <w:pPr>
        <w:pStyle w:val="a4"/>
        <w:jc w:val="right"/>
        <w:rPr>
          <w:sz w:val="26"/>
          <w:szCs w:val="26"/>
        </w:rPr>
      </w:pPr>
    </w:p>
    <w:p w:rsidR="00887F7F" w:rsidRDefault="00887F7F" w:rsidP="00F142C7">
      <w:pPr>
        <w:pStyle w:val="a4"/>
        <w:jc w:val="right"/>
        <w:rPr>
          <w:sz w:val="26"/>
          <w:szCs w:val="26"/>
        </w:rPr>
      </w:pPr>
    </w:p>
    <w:p w:rsidR="00887F7F" w:rsidRDefault="00887F7F" w:rsidP="00F142C7">
      <w:pPr>
        <w:pStyle w:val="a4"/>
        <w:jc w:val="right"/>
        <w:rPr>
          <w:sz w:val="26"/>
          <w:szCs w:val="26"/>
        </w:rPr>
      </w:pPr>
    </w:p>
    <w:p w:rsidR="00F350A5" w:rsidRDefault="00F350A5" w:rsidP="00F142C7">
      <w:pPr>
        <w:pStyle w:val="a4"/>
        <w:jc w:val="right"/>
        <w:rPr>
          <w:sz w:val="26"/>
          <w:szCs w:val="26"/>
        </w:rPr>
      </w:pPr>
    </w:p>
    <w:p w:rsidR="00F350A5" w:rsidRDefault="00F350A5" w:rsidP="00F142C7">
      <w:pPr>
        <w:pStyle w:val="a4"/>
        <w:jc w:val="right"/>
        <w:rPr>
          <w:sz w:val="26"/>
          <w:szCs w:val="26"/>
        </w:rPr>
      </w:pPr>
    </w:p>
    <w:p w:rsidR="00537330" w:rsidRDefault="00537330" w:rsidP="00F142C7">
      <w:pPr>
        <w:pStyle w:val="a4"/>
        <w:jc w:val="right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right"/>
        <w:rPr>
          <w:sz w:val="26"/>
          <w:szCs w:val="26"/>
        </w:rPr>
      </w:pPr>
      <w:r w:rsidRPr="00824865">
        <w:rPr>
          <w:sz w:val="26"/>
          <w:szCs w:val="26"/>
        </w:rPr>
        <w:lastRenderedPageBreak/>
        <w:t>Приложение №1</w:t>
      </w:r>
    </w:p>
    <w:p w:rsidR="00F142C7" w:rsidRPr="00824865" w:rsidRDefault="00F142C7" w:rsidP="00F142C7">
      <w:pPr>
        <w:pStyle w:val="a4"/>
        <w:jc w:val="right"/>
        <w:rPr>
          <w:sz w:val="26"/>
          <w:szCs w:val="26"/>
        </w:rPr>
      </w:pPr>
      <w:r w:rsidRPr="00824865">
        <w:rPr>
          <w:sz w:val="26"/>
          <w:szCs w:val="26"/>
        </w:rPr>
        <w:t xml:space="preserve">к решению Совета депутатов </w:t>
      </w:r>
    </w:p>
    <w:p w:rsidR="00F142C7" w:rsidRPr="00824865" w:rsidRDefault="00F142C7" w:rsidP="00F142C7">
      <w:pPr>
        <w:pStyle w:val="a4"/>
        <w:jc w:val="right"/>
        <w:rPr>
          <w:sz w:val="26"/>
          <w:szCs w:val="26"/>
        </w:rPr>
      </w:pPr>
      <w:r w:rsidRPr="00824865">
        <w:rPr>
          <w:sz w:val="26"/>
          <w:szCs w:val="26"/>
        </w:rPr>
        <w:t xml:space="preserve">городского округа Клин </w:t>
      </w:r>
    </w:p>
    <w:p w:rsidR="00F142C7" w:rsidRPr="00824865" w:rsidRDefault="00887F7F" w:rsidP="00F142C7">
      <w:pPr>
        <w:pStyle w:val="a4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37330">
        <w:rPr>
          <w:sz w:val="26"/>
          <w:szCs w:val="26"/>
        </w:rPr>
        <w:t>16.04.2018</w:t>
      </w:r>
      <w:r w:rsidR="00F142C7" w:rsidRPr="00824865">
        <w:rPr>
          <w:sz w:val="26"/>
          <w:szCs w:val="26"/>
        </w:rPr>
        <w:t xml:space="preserve"> № </w:t>
      </w:r>
      <w:r w:rsidR="00537330">
        <w:rPr>
          <w:sz w:val="26"/>
          <w:szCs w:val="26"/>
        </w:rPr>
        <w:t>14/11</w:t>
      </w:r>
    </w:p>
    <w:p w:rsidR="00F142C7" w:rsidRPr="00824865" w:rsidRDefault="00F142C7" w:rsidP="00F142C7">
      <w:pPr>
        <w:pStyle w:val="a4"/>
        <w:jc w:val="right"/>
        <w:rPr>
          <w:sz w:val="26"/>
          <w:szCs w:val="26"/>
        </w:rPr>
      </w:pPr>
      <w:r w:rsidRPr="00824865">
        <w:rPr>
          <w:sz w:val="26"/>
          <w:szCs w:val="26"/>
        </w:rPr>
        <w:t xml:space="preserve"> </w:t>
      </w:r>
    </w:p>
    <w:p w:rsidR="00525E31" w:rsidRPr="00824865" w:rsidRDefault="00AA2054" w:rsidP="00AA2054">
      <w:pPr>
        <w:pStyle w:val="a4"/>
        <w:jc w:val="center"/>
        <w:rPr>
          <w:b/>
          <w:sz w:val="26"/>
          <w:szCs w:val="26"/>
        </w:rPr>
      </w:pPr>
      <w:r w:rsidRPr="00824865">
        <w:rPr>
          <w:b/>
          <w:sz w:val="26"/>
          <w:szCs w:val="26"/>
        </w:rPr>
        <w:t xml:space="preserve">Стоимость услуг, предоставляемых МБУ «Специализированная служба по вопросам похоронного дела «Ритуал» на безвозмездной основе согласно гарантированному перечню услуг по погребению умерших </w:t>
      </w:r>
    </w:p>
    <w:p w:rsidR="00AA2054" w:rsidRDefault="00525E31" w:rsidP="00AA2054">
      <w:pPr>
        <w:pStyle w:val="a4"/>
        <w:jc w:val="center"/>
        <w:rPr>
          <w:b/>
          <w:sz w:val="26"/>
          <w:szCs w:val="26"/>
        </w:rPr>
      </w:pPr>
      <w:proofErr w:type="gramStart"/>
      <w:r w:rsidRPr="00824865">
        <w:rPr>
          <w:b/>
          <w:sz w:val="26"/>
          <w:szCs w:val="26"/>
        </w:rPr>
        <w:t>(</w:t>
      </w:r>
      <w:r w:rsidR="00AA2054" w:rsidRPr="00824865">
        <w:rPr>
          <w:b/>
          <w:sz w:val="26"/>
          <w:szCs w:val="26"/>
        </w:rPr>
        <w:t>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пенсионерами, умерших, личность которых не установлена органами внутренних дел в определенные законодательством Российской Федерации сроки, в случае рождения мертвого ребенка по истечении 154 дней беременности</w:t>
      </w:r>
      <w:r w:rsidR="00076767" w:rsidRPr="00824865">
        <w:rPr>
          <w:b/>
          <w:sz w:val="26"/>
          <w:szCs w:val="26"/>
        </w:rPr>
        <w:t>)</w:t>
      </w:r>
      <w:r w:rsidR="00AA2054" w:rsidRPr="00824865">
        <w:rPr>
          <w:b/>
          <w:sz w:val="26"/>
          <w:szCs w:val="26"/>
        </w:rPr>
        <w:t xml:space="preserve"> на территории городского округа Клин </w:t>
      </w:r>
      <w:r w:rsidR="00750A5D" w:rsidRPr="00824865">
        <w:rPr>
          <w:b/>
          <w:sz w:val="26"/>
          <w:szCs w:val="26"/>
        </w:rPr>
        <w:t>с 1 января</w:t>
      </w:r>
      <w:r w:rsidR="00AA2054" w:rsidRPr="00824865">
        <w:rPr>
          <w:b/>
          <w:sz w:val="26"/>
          <w:szCs w:val="26"/>
        </w:rPr>
        <w:t xml:space="preserve"> 201</w:t>
      </w:r>
      <w:r w:rsidR="00750A5D" w:rsidRPr="00824865">
        <w:rPr>
          <w:b/>
          <w:sz w:val="26"/>
          <w:szCs w:val="26"/>
        </w:rPr>
        <w:t>8</w:t>
      </w:r>
      <w:r w:rsidR="00AA2054" w:rsidRPr="00824865">
        <w:rPr>
          <w:b/>
          <w:sz w:val="26"/>
          <w:szCs w:val="26"/>
        </w:rPr>
        <w:t xml:space="preserve"> год</w:t>
      </w:r>
      <w:r w:rsidR="00750A5D" w:rsidRPr="00824865">
        <w:rPr>
          <w:b/>
          <w:sz w:val="26"/>
          <w:szCs w:val="26"/>
        </w:rPr>
        <w:t>а</w:t>
      </w:r>
      <w:proofErr w:type="gramEnd"/>
    </w:p>
    <w:p w:rsidR="00F350A5" w:rsidRPr="00824865" w:rsidRDefault="00F350A5" w:rsidP="00AA2054">
      <w:pPr>
        <w:pStyle w:val="a4"/>
        <w:jc w:val="center"/>
        <w:rPr>
          <w:sz w:val="26"/>
          <w:szCs w:val="26"/>
        </w:rPr>
      </w:pPr>
    </w:p>
    <w:tbl>
      <w:tblPr>
        <w:tblW w:w="10227" w:type="dxa"/>
        <w:tblLook w:val="0000" w:firstRow="0" w:lastRow="0" w:firstColumn="0" w:lastColumn="0" w:noHBand="0" w:noVBand="0"/>
      </w:tblPr>
      <w:tblGrid>
        <w:gridCol w:w="636"/>
        <w:gridCol w:w="7872"/>
        <w:gridCol w:w="1719"/>
      </w:tblGrid>
      <w:tr w:rsidR="00AA2054" w:rsidRPr="00824865" w:rsidTr="001909CE">
        <w:trPr>
          <w:trHeight w:val="9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4" w:rsidRPr="00824865" w:rsidRDefault="00AA2054" w:rsidP="001909CE">
            <w:pPr>
              <w:jc w:val="center"/>
              <w:rPr>
                <w:b/>
                <w:i/>
                <w:sz w:val="26"/>
                <w:szCs w:val="26"/>
              </w:rPr>
            </w:pPr>
            <w:r w:rsidRPr="00824865">
              <w:rPr>
                <w:b/>
                <w:i/>
                <w:sz w:val="26"/>
                <w:szCs w:val="26"/>
              </w:rPr>
              <w:t xml:space="preserve">№ </w:t>
            </w:r>
            <w:proofErr w:type="gramStart"/>
            <w:r w:rsidRPr="00824865">
              <w:rPr>
                <w:b/>
                <w:i/>
                <w:sz w:val="26"/>
                <w:szCs w:val="26"/>
              </w:rPr>
              <w:t>п</w:t>
            </w:r>
            <w:proofErr w:type="gramEnd"/>
            <w:r w:rsidRPr="00824865">
              <w:rPr>
                <w:b/>
                <w:i/>
                <w:sz w:val="26"/>
                <w:szCs w:val="26"/>
              </w:rPr>
              <w:t>/п</w:t>
            </w:r>
          </w:p>
        </w:tc>
        <w:tc>
          <w:tcPr>
            <w:tcW w:w="7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054" w:rsidRPr="00824865" w:rsidRDefault="00AA2054" w:rsidP="001909CE">
            <w:pPr>
              <w:jc w:val="center"/>
              <w:rPr>
                <w:b/>
                <w:i/>
                <w:sz w:val="26"/>
                <w:szCs w:val="26"/>
              </w:rPr>
            </w:pPr>
            <w:r w:rsidRPr="00824865">
              <w:rPr>
                <w:b/>
                <w:i/>
                <w:sz w:val="26"/>
                <w:szCs w:val="26"/>
              </w:rPr>
              <w:t>Наименование услуг и требования к их качеству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054" w:rsidRPr="00824865" w:rsidRDefault="00AA2054" w:rsidP="001909CE">
            <w:pPr>
              <w:jc w:val="center"/>
              <w:rPr>
                <w:b/>
                <w:i/>
                <w:sz w:val="26"/>
                <w:szCs w:val="26"/>
              </w:rPr>
            </w:pPr>
            <w:r w:rsidRPr="00824865">
              <w:rPr>
                <w:b/>
                <w:i/>
                <w:sz w:val="26"/>
                <w:szCs w:val="26"/>
              </w:rPr>
              <w:t>Стоимость услуг,            руб.</w:t>
            </w:r>
          </w:p>
        </w:tc>
      </w:tr>
      <w:tr w:rsidR="00AA2054" w:rsidRPr="00824865" w:rsidTr="001909CE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9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A2054" w:rsidRPr="00824865" w:rsidRDefault="00AA2054" w:rsidP="001909CE">
            <w:pPr>
              <w:rPr>
                <w:bCs/>
                <w:i/>
                <w:iCs/>
                <w:sz w:val="26"/>
                <w:szCs w:val="26"/>
              </w:rPr>
            </w:pPr>
            <w:r w:rsidRPr="00824865">
              <w:rPr>
                <w:bCs/>
                <w:i/>
                <w:iCs/>
                <w:sz w:val="26"/>
                <w:szCs w:val="26"/>
              </w:rPr>
              <w:t>Оформление документов, необходимых для погребения</w:t>
            </w:r>
          </w:p>
        </w:tc>
      </w:tr>
      <w:tr w:rsidR="00AA2054" w:rsidRPr="00824865" w:rsidTr="001909CE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1.1.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Оформление документов: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jc w:val="center"/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Бесплатно</w:t>
            </w:r>
          </w:p>
        </w:tc>
      </w:tr>
      <w:tr w:rsidR="00AA2054" w:rsidRPr="00824865" w:rsidTr="001909CE">
        <w:trPr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- медицинского свидетельства о смерти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jc w:val="center"/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</w:tr>
      <w:tr w:rsidR="00AA2054" w:rsidRPr="00824865" w:rsidTr="001909C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2054" w:rsidRPr="00824865" w:rsidRDefault="00AA2054" w:rsidP="001909CE">
            <w:pPr>
              <w:rPr>
                <w:sz w:val="26"/>
                <w:szCs w:val="26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sz w:val="26"/>
                <w:szCs w:val="26"/>
              </w:rPr>
            </w:pPr>
            <w:proofErr w:type="gramStart"/>
            <w:r w:rsidRPr="00824865">
              <w:rPr>
                <w:sz w:val="26"/>
                <w:szCs w:val="26"/>
              </w:rPr>
              <w:t>- свидетельства о смерти и справки о смерти, выдаваемых в органах ЗАГС</w:t>
            </w:r>
            <w:proofErr w:type="gramEnd"/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jc w:val="center"/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</w:tr>
      <w:tr w:rsidR="00AA2054" w:rsidRPr="00824865" w:rsidTr="001909CE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2.</w:t>
            </w:r>
          </w:p>
          <w:p w:rsidR="00AA2054" w:rsidRPr="00824865" w:rsidRDefault="00AA2054" w:rsidP="001909CE">
            <w:pPr>
              <w:rPr>
                <w:bCs/>
                <w:sz w:val="26"/>
                <w:szCs w:val="26"/>
              </w:rPr>
            </w:pPr>
          </w:p>
        </w:tc>
        <w:tc>
          <w:tcPr>
            <w:tcW w:w="9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2054" w:rsidRPr="00824865" w:rsidRDefault="00AA2054" w:rsidP="001909CE">
            <w:pPr>
              <w:rPr>
                <w:bCs/>
                <w:i/>
                <w:iCs/>
                <w:sz w:val="26"/>
                <w:szCs w:val="26"/>
              </w:rPr>
            </w:pPr>
            <w:r w:rsidRPr="00824865">
              <w:rPr>
                <w:bCs/>
                <w:i/>
                <w:iCs/>
                <w:sz w:val="26"/>
                <w:szCs w:val="26"/>
              </w:rPr>
              <w:t>Предоставление и доставка в один адрес гроба и других предметов, необходимых для погребения, включая погрузо-разгрузочные работы</w:t>
            </w:r>
          </w:p>
        </w:tc>
      </w:tr>
      <w:tr w:rsidR="00AA2054" w:rsidRPr="00824865" w:rsidTr="001909CE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2.1.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2054" w:rsidRPr="00824865" w:rsidRDefault="00AA2054" w:rsidP="001909CE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 xml:space="preserve">Предоставление гроба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A2054" w:rsidRPr="00824865" w:rsidRDefault="00AA2054" w:rsidP="001909CE">
            <w:pPr>
              <w:jc w:val="center"/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1042,29</w:t>
            </w:r>
          </w:p>
        </w:tc>
      </w:tr>
      <w:tr w:rsidR="00AA2054" w:rsidRPr="00824865" w:rsidTr="001909CE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2.2.</w:t>
            </w:r>
          </w:p>
          <w:p w:rsidR="00AA2054" w:rsidRPr="00824865" w:rsidRDefault="00AA2054" w:rsidP="001909CE">
            <w:pPr>
              <w:rPr>
                <w:bCs/>
                <w:sz w:val="26"/>
                <w:szCs w:val="26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2054" w:rsidRPr="00824865" w:rsidRDefault="00AA2054" w:rsidP="001909CE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Доставка гроба и других предметов, необходимых для погребения, к дому (моргу), включая погрузо-разгрузочные работы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A2054" w:rsidRPr="00824865" w:rsidRDefault="00AA2054" w:rsidP="001909CE">
            <w:pPr>
              <w:jc w:val="center"/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бесплатно</w:t>
            </w:r>
          </w:p>
        </w:tc>
      </w:tr>
      <w:tr w:rsidR="00AA2054" w:rsidRPr="00824865" w:rsidTr="001909CE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- вынос гроба и других принадлежностей до транспорта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jc w:val="center"/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</w:tr>
      <w:tr w:rsidR="00AA2054" w:rsidRPr="00824865" w:rsidTr="001909CE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- погрузо-разгрузочные работы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jc w:val="center"/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</w:tr>
      <w:tr w:rsidR="00AA2054" w:rsidRPr="00824865" w:rsidTr="001909CE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- доставка по адресу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jc w:val="center"/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</w:tr>
      <w:tr w:rsidR="00AA2054" w:rsidRPr="00824865" w:rsidTr="001909CE">
        <w:trPr>
          <w:trHeight w:val="9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3.</w:t>
            </w:r>
          </w:p>
          <w:p w:rsidR="00AA2054" w:rsidRPr="00824865" w:rsidRDefault="00AA2054" w:rsidP="001909CE">
            <w:pPr>
              <w:rPr>
                <w:bCs/>
                <w:sz w:val="26"/>
                <w:szCs w:val="26"/>
              </w:rPr>
            </w:pPr>
          </w:p>
          <w:p w:rsidR="00AA2054" w:rsidRPr="00824865" w:rsidRDefault="00AA2054" w:rsidP="001909CE">
            <w:pPr>
              <w:rPr>
                <w:bCs/>
                <w:sz w:val="26"/>
                <w:szCs w:val="26"/>
              </w:rPr>
            </w:pPr>
          </w:p>
        </w:tc>
        <w:tc>
          <w:tcPr>
            <w:tcW w:w="9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2054" w:rsidRPr="00824865" w:rsidRDefault="00AA2054" w:rsidP="001909CE">
            <w:pPr>
              <w:rPr>
                <w:bCs/>
                <w:i/>
                <w:iCs/>
                <w:sz w:val="26"/>
                <w:szCs w:val="26"/>
              </w:rPr>
            </w:pPr>
            <w:r w:rsidRPr="00824865">
              <w:rPr>
                <w:bCs/>
                <w:i/>
                <w:iCs/>
                <w:sz w:val="26"/>
                <w:szCs w:val="26"/>
              </w:rPr>
              <w:t>Перевозка тела (останков) умершего на автокатафалке от места нахождения тела (останков) до кладбища (в крематорий), включая перемещение до места захоронения (места кремации)</w:t>
            </w:r>
          </w:p>
        </w:tc>
      </w:tr>
      <w:tr w:rsidR="00AA2054" w:rsidRPr="00824865" w:rsidTr="001909CE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3.1.</w:t>
            </w:r>
          </w:p>
          <w:p w:rsidR="00AA2054" w:rsidRPr="00824865" w:rsidRDefault="00AA2054" w:rsidP="001909CE">
            <w:pPr>
              <w:rPr>
                <w:bCs/>
                <w:sz w:val="26"/>
                <w:szCs w:val="26"/>
              </w:rPr>
            </w:pPr>
          </w:p>
          <w:p w:rsidR="00AA2054" w:rsidRPr="00824865" w:rsidRDefault="00AA2054" w:rsidP="001909CE">
            <w:pPr>
              <w:rPr>
                <w:bCs/>
                <w:sz w:val="26"/>
                <w:szCs w:val="26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Услуги автокатафалка</w:t>
            </w:r>
          </w:p>
          <w:p w:rsidR="00AA2054" w:rsidRPr="00824865" w:rsidRDefault="00AA2054" w:rsidP="001909CE">
            <w:pPr>
              <w:rPr>
                <w:bCs/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- перевозка гроба с телом умершего из дома (морга) до места погребения (кремации)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jc w:val="center"/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547,00 </w:t>
            </w:r>
          </w:p>
        </w:tc>
      </w:tr>
      <w:tr w:rsidR="00AA2054" w:rsidRPr="00824865" w:rsidTr="001909CE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9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A2054" w:rsidRPr="00824865" w:rsidRDefault="00AA2054" w:rsidP="001909CE">
            <w:pPr>
              <w:rPr>
                <w:bCs/>
                <w:i/>
                <w:iCs/>
                <w:sz w:val="26"/>
                <w:szCs w:val="26"/>
              </w:rPr>
            </w:pPr>
            <w:r w:rsidRPr="00824865">
              <w:rPr>
                <w:bCs/>
                <w:i/>
                <w:iCs/>
                <w:sz w:val="26"/>
                <w:szCs w:val="26"/>
              </w:rPr>
              <w:t>Погребение (кремация с последующей выдачей урны с прахом и ее захоронением)</w:t>
            </w:r>
          </w:p>
        </w:tc>
      </w:tr>
      <w:tr w:rsidR="00AA2054" w:rsidRPr="00824865" w:rsidTr="001909CE">
        <w:trPr>
          <w:trHeight w:val="2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4.1.</w:t>
            </w:r>
          </w:p>
        </w:tc>
        <w:tc>
          <w:tcPr>
            <w:tcW w:w="7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2054" w:rsidRPr="00824865" w:rsidRDefault="00AA2054" w:rsidP="001909CE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Копка могилы для погребения и оказание комплекса услуг по погребению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jc w:val="center"/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3105,71 </w:t>
            </w:r>
          </w:p>
        </w:tc>
      </w:tr>
      <w:tr w:rsidR="00AA2054" w:rsidRPr="00824865" w:rsidTr="001909CE">
        <w:trPr>
          <w:trHeight w:val="30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  <w:tc>
          <w:tcPr>
            <w:tcW w:w="7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- расчистка и разметка места для рытья могилы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jc w:val="center"/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</w:tr>
      <w:tr w:rsidR="00AA2054" w:rsidRPr="00824865" w:rsidTr="001909C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4" w:rsidRPr="00824865" w:rsidRDefault="00AA2054" w:rsidP="001909CE">
            <w:pPr>
              <w:rPr>
                <w:sz w:val="26"/>
                <w:szCs w:val="26"/>
              </w:rPr>
            </w:pPr>
          </w:p>
        </w:tc>
        <w:tc>
          <w:tcPr>
            <w:tcW w:w="7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- рытье могилы 2,5х</w:t>
            </w:r>
            <w:proofErr w:type="gramStart"/>
            <w:r w:rsidRPr="00824865">
              <w:rPr>
                <w:sz w:val="26"/>
                <w:szCs w:val="26"/>
              </w:rPr>
              <w:t>1</w:t>
            </w:r>
            <w:proofErr w:type="gramEnd"/>
            <w:r w:rsidRPr="00824865">
              <w:rPr>
                <w:sz w:val="26"/>
                <w:szCs w:val="26"/>
              </w:rPr>
              <w:t>,0х2,0 м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jc w:val="center"/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</w:tr>
      <w:tr w:rsidR="00AA2054" w:rsidRPr="00824865" w:rsidTr="001909C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4" w:rsidRPr="00824865" w:rsidRDefault="00AA2054" w:rsidP="001909CE">
            <w:pPr>
              <w:rPr>
                <w:sz w:val="26"/>
                <w:szCs w:val="26"/>
              </w:rPr>
            </w:pPr>
          </w:p>
        </w:tc>
        <w:tc>
          <w:tcPr>
            <w:tcW w:w="7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- забивка крышки гроба и опускание в могилу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jc w:val="center"/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</w:tr>
      <w:tr w:rsidR="00AA2054" w:rsidRPr="00824865" w:rsidTr="001909C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4" w:rsidRPr="00824865" w:rsidRDefault="00AA2054" w:rsidP="001909CE">
            <w:pPr>
              <w:rPr>
                <w:sz w:val="26"/>
                <w:szCs w:val="26"/>
              </w:rPr>
            </w:pPr>
          </w:p>
        </w:tc>
        <w:tc>
          <w:tcPr>
            <w:tcW w:w="7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- засыпка могилы и устройство надмогильного холма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jc w:val="center"/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</w:tr>
      <w:tr w:rsidR="00AA2054" w:rsidRPr="00824865" w:rsidTr="001909C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4" w:rsidRPr="00824865" w:rsidRDefault="00AA2054" w:rsidP="001909CE">
            <w:pPr>
              <w:rPr>
                <w:sz w:val="26"/>
                <w:szCs w:val="26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- рытье могилы 0,75х</w:t>
            </w:r>
            <w:proofErr w:type="gramStart"/>
            <w:r w:rsidRPr="00824865">
              <w:rPr>
                <w:sz w:val="26"/>
                <w:szCs w:val="26"/>
              </w:rPr>
              <w:t>0</w:t>
            </w:r>
            <w:proofErr w:type="gramEnd"/>
            <w:r w:rsidRPr="00824865">
              <w:rPr>
                <w:sz w:val="26"/>
                <w:szCs w:val="26"/>
              </w:rPr>
              <w:t>,4х0,75 м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jc w:val="center"/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</w:tr>
      <w:tr w:rsidR="00AA2054" w:rsidRPr="00824865" w:rsidTr="001909C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4" w:rsidRPr="00824865" w:rsidRDefault="00AA2054" w:rsidP="001909CE">
            <w:pPr>
              <w:rPr>
                <w:sz w:val="26"/>
                <w:szCs w:val="26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- опускания урны с прахом в могилу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jc w:val="center"/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</w:tr>
      <w:tr w:rsidR="00AA2054" w:rsidRPr="00824865" w:rsidTr="001909C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4" w:rsidRPr="00824865" w:rsidRDefault="00AA2054" w:rsidP="001909CE">
            <w:pPr>
              <w:rPr>
                <w:sz w:val="26"/>
                <w:szCs w:val="26"/>
              </w:rPr>
            </w:pPr>
          </w:p>
        </w:tc>
        <w:tc>
          <w:tcPr>
            <w:tcW w:w="7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- засыпка могилы и устройство надмогильного холма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jc w:val="center"/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</w:tr>
      <w:tr w:rsidR="00AA2054" w:rsidRPr="00824865" w:rsidTr="001909CE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4.2.</w:t>
            </w:r>
          </w:p>
        </w:tc>
        <w:tc>
          <w:tcPr>
            <w:tcW w:w="7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2054" w:rsidRPr="00824865" w:rsidRDefault="00AA2054" w:rsidP="001909CE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Предоставление и установка похоронного ритуального регистрационного знака с надписью (ФИО, дата рождения и смерти)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jc w:val="center"/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бесплатно </w:t>
            </w:r>
          </w:p>
        </w:tc>
      </w:tr>
      <w:tr w:rsidR="00AA2054" w:rsidRPr="00824865" w:rsidTr="001909CE">
        <w:trPr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- ритуальный регистрационный знак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jc w:val="center"/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</w:tr>
      <w:tr w:rsidR="00AA2054" w:rsidRPr="00824865" w:rsidTr="001909C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2054" w:rsidRPr="00824865" w:rsidRDefault="00AA2054" w:rsidP="001909CE">
            <w:pPr>
              <w:rPr>
                <w:sz w:val="26"/>
                <w:szCs w:val="26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- установка ритуального регистрационного знака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jc w:val="center"/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</w:tr>
      <w:tr w:rsidR="00AA2054" w:rsidRPr="00824865" w:rsidTr="001909CE">
        <w:trPr>
          <w:trHeight w:val="315"/>
        </w:trPr>
        <w:tc>
          <w:tcPr>
            <w:tcW w:w="8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Стоимость услуг, руб.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054" w:rsidRPr="00824865" w:rsidRDefault="00AA2054" w:rsidP="001909CE">
            <w:pPr>
              <w:jc w:val="center"/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4695,00</w:t>
            </w:r>
          </w:p>
        </w:tc>
      </w:tr>
    </w:tbl>
    <w:p w:rsidR="00AA2054" w:rsidRPr="00824865" w:rsidRDefault="00AA2054" w:rsidP="00076767">
      <w:pPr>
        <w:pStyle w:val="a4"/>
        <w:rPr>
          <w:sz w:val="26"/>
          <w:szCs w:val="26"/>
        </w:rPr>
      </w:pPr>
    </w:p>
    <w:p w:rsidR="00F142C7" w:rsidRPr="00824865" w:rsidRDefault="001348AF" w:rsidP="00F142C7">
      <w:pPr>
        <w:pStyle w:val="a4"/>
        <w:jc w:val="center"/>
        <w:rPr>
          <w:sz w:val="26"/>
          <w:szCs w:val="26"/>
        </w:rPr>
      </w:pPr>
      <w:r w:rsidRPr="00824865">
        <w:rPr>
          <w:sz w:val="26"/>
          <w:szCs w:val="26"/>
        </w:rPr>
        <w:t xml:space="preserve"> </w:t>
      </w: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center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right"/>
        <w:rPr>
          <w:sz w:val="26"/>
          <w:szCs w:val="26"/>
        </w:rPr>
      </w:pPr>
    </w:p>
    <w:p w:rsidR="00F350A5" w:rsidRDefault="00F350A5" w:rsidP="00F142C7">
      <w:pPr>
        <w:pStyle w:val="a4"/>
        <w:jc w:val="right"/>
        <w:rPr>
          <w:sz w:val="26"/>
          <w:szCs w:val="26"/>
        </w:rPr>
      </w:pPr>
    </w:p>
    <w:p w:rsidR="00F350A5" w:rsidRDefault="00F350A5" w:rsidP="00F142C7">
      <w:pPr>
        <w:pStyle w:val="a4"/>
        <w:jc w:val="right"/>
        <w:rPr>
          <w:sz w:val="26"/>
          <w:szCs w:val="26"/>
        </w:rPr>
      </w:pPr>
    </w:p>
    <w:p w:rsidR="00F142C7" w:rsidRPr="00824865" w:rsidRDefault="00F142C7" w:rsidP="00F142C7">
      <w:pPr>
        <w:pStyle w:val="a4"/>
        <w:jc w:val="right"/>
        <w:rPr>
          <w:sz w:val="26"/>
          <w:szCs w:val="26"/>
        </w:rPr>
      </w:pPr>
      <w:r w:rsidRPr="00824865">
        <w:rPr>
          <w:sz w:val="26"/>
          <w:szCs w:val="26"/>
        </w:rPr>
        <w:t>Приложение №2</w:t>
      </w:r>
    </w:p>
    <w:p w:rsidR="00F142C7" w:rsidRPr="00824865" w:rsidRDefault="00F142C7" w:rsidP="00F142C7">
      <w:pPr>
        <w:pStyle w:val="a4"/>
        <w:jc w:val="right"/>
        <w:rPr>
          <w:sz w:val="26"/>
          <w:szCs w:val="26"/>
        </w:rPr>
      </w:pPr>
      <w:r w:rsidRPr="00824865">
        <w:rPr>
          <w:sz w:val="26"/>
          <w:szCs w:val="26"/>
        </w:rPr>
        <w:lastRenderedPageBreak/>
        <w:t xml:space="preserve">к решению Совета депутатов </w:t>
      </w:r>
    </w:p>
    <w:p w:rsidR="00F142C7" w:rsidRPr="00824865" w:rsidRDefault="00F142C7" w:rsidP="00F142C7">
      <w:pPr>
        <w:pStyle w:val="a4"/>
        <w:jc w:val="right"/>
        <w:rPr>
          <w:sz w:val="26"/>
          <w:szCs w:val="26"/>
        </w:rPr>
      </w:pPr>
      <w:r w:rsidRPr="00824865">
        <w:rPr>
          <w:sz w:val="26"/>
          <w:szCs w:val="26"/>
        </w:rPr>
        <w:t xml:space="preserve">городского округа Клин </w:t>
      </w:r>
    </w:p>
    <w:p w:rsidR="00F142C7" w:rsidRDefault="00537330" w:rsidP="00537330">
      <w:pPr>
        <w:pStyle w:val="a4"/>
        <w:jc w:val="right"/>
        <w:rPr>
          <w:sz w:val="26"/>
          <w:szCs w:val="26"/>
        </w:rPr>
      </w:pPr>
      <w:r w:rsidRPr="00537330">
        <w:rPr>
          <w:sz w:val="26"/>
          <w:szCs w:val="26"/>
        </w:rPr>
        <w:t>от 16.04.2018 № 14/11</w:t>
      </w:r>
    </w:p>
    <w:p w:rsidR="00537330" w:rsidRPr="00537330" w:rsidRDefault="00537330" w:rsidP="00537330">
      <w:pPr>
        <w:pStyle w:val="a4"/>
        <w:jc w:val="right"/>
        <w:rPr>
          <w:sz w:val="14"/>
          <w:szCs w:val="26"/>
        </w:rPr>
      </w:pPr>
    </w:p>
    <w:p w:rsidR="00F142C7" w:rsidRPr="00824865" w:rsidRDefault="00F142C7" w:rsidP="00F142C7">
      <w:pPr>
        <w:pStyle w:val="a4"/>
        <w:jc w:val="center"/>
        <w:rPr>
          <w:b/>
          <w:sz w:val="26"/>
          <w:szCs w:val="26"/>
        </w:rPr>
      </w:pPr>
      <w:r w:rsidRPr="00824865">
        <w:rPr>
          <w:b/>
          <w:sz w:val="26"/>
          <w:szCs w:val="26"/>
        </w:rPr>
        <w:t xml:space="preserve">Стоимость услуг, предоставляемых МБУ «Специализированная служба по вопросам похоронного дела «Ритуал» согласно гарантированному перечню услуг по погребению </w:t>
      </w:r>
      <w:r w:rsidR="00341B63" w:rsidRPr="00824865">
        <w:rPr>
          <w:b/>
          <w:sz w:val="26"/>
          <w:szCs w:val="26"/>
        </w:rPr>
        <w:t xml:space="preserve">на безвозмездной основе </w:t>
      </w:r>
      <w:r w:rsidRPr="00824865">
        <w:rPr>
          <w:b/>
          <w:sz w:val="26"/>
          <w:szCs w:val="26"/>
        </w:rPr>
        <w:t xml:space="preserve">иной категории умерших </w:t>
      </w:r>
    </w:p>
    <w:p w:rsidR="00750A5D" w:rsidRPr="00824865" w:rsidRDefault="00F142C7" w:rsidP="00F142C7">
      <w:pPr>
        <w:pStyle w:val="a4"/>
        <w:jc w:val="center"/>
        <w:rPr>
          <w:b/>
          <w:sz w:val="26"/>
          <w:szCs w:val="26"/>
        </w:rPr>
      </w:pPr>
      <w:r w:rsidRPr="00824865">
        <w:rPr>
          <w:b/>
          <w:sz w:val="26"/>
          <w:szCs w:val="26"/>
        </w:rPr>
        <w:t xml:space="preserve">на территории городского округа Клин </w:t>
      </w:r>
    </w:p>
    <w:p w:rsidR="00F142C7" w:rsidRDefault="00750A5D" w:rsidP="00F142C7">
      <w:pPr>
        <w:pStyle w:val="a4"/>
        <w:jc w:val="center"/>
        <w:rPr>
          <w:b/>
          <w:sz w:val="26"/>
          <w:szCs w:val="26"/>
        </w:rPr>
      </w:pPr>
      <w:r w:rsidRPr="00824865">
        <w:rPr>
          <w:b/>
          <w:sz w:val="26"/>
          <w:szCs w:val="26"/>
        </w:rPr>
        <w:t xml:space="preserve">с 1 февраля </w:t>
      </w:r>
      <w:r w:rsidR="00F142C7" w:rsidRPr="00824865">
        <w:rPr>
          <w:b/>
          <w:sz w:val="26"/>
          <w:szCs w:val="26"/>
        </w:rPr>
        <w:t>2018 год</w:t>
      </w:r>
      <w:r w:rsidRPr="00824865">
        <w:rPr>
          <w:b/>
          <w:sz w:val="26"/>
          <w:szCs w:val="26"/>
        </w:rPr>
        <w:t>а</w:t>
      </w:r>
      <w:r w:rsidR="00F142C7" w:rsidRPr="00824865">
        <w:rPr>
          <w:b/>
          <w:sz w:val="26"/>
          <w:szCs w:val="26"/>
        </w:rPr>
        <w:t>.</w:t>
      </w:r>
    </w:p>
    <w:tbl>
      <w:tblPr>
        <w:tblW w:w="10227" w:type="dxa"/>
        <w:tblLook w:val="0000" w:firstRow="0" w:lastRow="0" w:firstColumn="0" w:lastColumn="0" w:noHBand="0" w:noVBand="0"/>
      </w:tblPr>
      <w:tblGrid>
        <w:gridCol w:w="636"/>
        <w:gridCol w:w="7872"/>
        <w:gridCol w:w="1719"/>
      </w:tblGrid>
      <w:tr w:rsidR="00F142C7" w:rsidRPr="00824865" w:rsidTr="00A9264D">
        <w:trPr>
          <w:trHeight w:val="9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7" w:rsidRPr="00824865" w:rsidRDefault="00F142C7" w:rsidP="00A9264D">
            <w:pPr>
              <w:jc w:val="center"/>
              <w:rPr>
                <w:b/>
                <w:i/>
                <w:sz w:val="26"/>
                <w:szCs w:val="26"/>
              </w:rPr>
            </w:pPr>
            <w:r w:rsidRPr="00824865">
              <w:rPr>
                <w:b/>
                <w:i/>
                <w:sz w:val="26"/>
                <w:szCs w:val="26"/>
              </w:rPr>
              <w:t xml:space="preserve">№ </w:t>
            </w:r>
            <w:proofErr w:type="gramStart"/>
            <w:r w:rsidRPr="00824865">
              <w:rPr>
                <w:b/>
                <w:i/>
                <w:sz w:val="26"/>
                <w:szCs w:val="26"/>
              </w:rPr>
              <w:t>п</w:t>
            </w:r>
            <w:proofErr w:type="gramEnd"/>
            <w:r w:rsidRPr="00824865">
              <w:rPr>
                <w:b/>
                <w:i/>
                <w:sz w:val="26"/>
                <w:szCs w:val="26"/>
              </w:rPr>
              <w:t>/п</w:t>
            </w:r>
          </w:p>
        </w:tc>
        <w:tc>
          <w:tcPr>
            <w:tcW w:w="7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C7" w:rsidRPr="00824865" w:rsidRDefault="00F142C7" w:rsidP="00A9264D">
            <w:pPr>
              <w:jc w:val="center"/>
              <w:rPr>
                <w:b/>
                <w:i/>
                <w:sz w:val="26"/>
                <w:szCs w:val="26"/>
              </w:rPr>
            </w:pPr>
            <w:r w:rsidRPr="00824865">
              <w:rPr>
                <w:b/>
                <w:i/>
                <w:sz w:val="26"/>
                <w:szCs w:val="26"/>
              </w:rPr>
              <w:t>Наименование услуг и требования к их качеству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C7" w:rsidRPr="00824865" w:rsidRDefault="00F142C7" w:rsidP="00A9264D">
            <w:pPr>
              <w:jc w:val="center"/>
              <w:rPr>
                <w:b/>
                <w:i/>
                <w:sz w:val="26"/>
                <w:szCs w:val="26"/>
              </w:rPr>
            </w:pPr>
            <w:r w:rsidRPr="00824865">
              <w:rPr>
                <w:b/>
                <w:i/>
                <w:sz w:val="26"/>
                <w:szCs w:val="26"/>
              </w:rPr>
              <w:t>Стоимость услуг,            руб.</w:t>
            </w:r>
          </w:p>
        </w:tc>
      </w:tr>
      <w:tr w:rsidR="00F142C7" w:rsidRPr="00824865" w:rsidTr="00A9264D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9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142C7" w:rsidRPr="00824865" w:rsidRDefault="00F142C7" w:rsidP="00A9264D">
            <w:pPr>
              <w:rPr>
                <w:bCs/>
                <w:i/>
                <w:iCs/>
                <w:sz w:val="26"/>
                <w:szCs w:val="26"/>
              </w:rPr>
            </w:pPr>
            <w:r w:rsidRPr="00824865">
              <w:rPr>
                <w:bCs/>
                <w:i/>
                <w:iCs/>
                <w:sz w:val="26"/>
                <w:szCs w:val="26"/>
              </w:rPr>
              <w:t>Оформление документов, необходимых для погребения</w:t>
            </w:r>
          </w:p>
        </w:tc>
      </w:tr>
      <w:tr w:rsidR="00F142C7" w:rsidRPr="00824865" w:rsidTr="00A9264D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1.1.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Оформление документов: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jc w:val="center"/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Бесплатно</w:t>
            </w:r>
          </w:p>
        </w:tc>
      </w:tr>
      <w:tr w:rsidR="00F142C7" w:rsidRPr="00824865" w:rsidTr="00A9264D">
        <w:trPr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- медицинского свидетельства о смерти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jc w:val="center"/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</w:tr>
      <w:tr w:rsidR="00F142C7" w:rsidRPr="00824865" w:rsidTr="00A9264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42C7" w:rsidRPr="00824865" w:rsidRDefault="00F142C7" w:rsidP="00A9264D">
            <w:pPr>
              <w:rPr>
                <w:sz w:val="26"/>
                <w:szCs w:val="26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sz w:val="26"/>
                <w:szCs w:val="26"/>
              </w:rPr>
            </w:pPr>
            <w:proofErr w:type="gramStart"/>
            <w:r w:rsidRPr="00824865">
              <w:rPr>
                <w:sz w:val="26"/>
                <w:szCs w:val="26"/>
              </w:rPr>
              <w:t>- свидетельства о смерти и справки о смерти, выдаваемых в органах ЗАГС</w:t>
            </w:r>
            <w:proofErr w:type="gramEnd"/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jc w:val="center"/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</w:tr>
      <w:tr w:rsidR="00F142C7" w:rsidRPr="00824865" w:rsidTr="00A9264D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2.</w:t>
            </w:r>
          </w:p>
          <w:p w:rsidR="00F142C7" w:rsidRPr="00824865" w:rsidRDefault="00F142C7" w:rsidP="00A9264D">
            <w:pPr>
              <w:rPr>
                <w:bCs/>
                <w:sz w:val="26"/>
                <w:szCs w:val="26"/>
              </w:rPr>
            </w:pPr>
          </w:p>
        </w:tc>
        <w:tc>
          <w:tcPr>
            <w:tcW w:w="9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142C7" w:rsidRPr="00824865" w:rsidRDefault="00F142C7" w:rsidP="00A9264D">
            <w:pPr>
              <w:rPr>
                <w:bCs/>
                <w:i/>
                <w:iCs/>
                <w:sz w:val="26"/>
                <w:szCs w:val="26"/>
              </w:rPr>
            </w:pPr>
            <w:r w:rsidRPr="00824865">
              <w:rPr>
                <w:bCs/>
                <w:i/>
                <w:iCs/>
                <w:sz w:val="26"/>
                <w:szCs w:val="26"/>
              </w:rPr>
              <w:t>Предоставление и доставка в один адрес гроба и других предметов, необходимых для погребения, включая погрузо-разгрузочные работы</w:t>
            </w:r>
          </w:p>
        </w:tc>
      </w:tr>
      <w:tr w:rsidR="00F142C7" w:rsidRPr="00824865" w:rsidTr="00A9264D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2.1.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2C7" w:rsidRPr="00824865" w:rsidRDefault="00F142C7" w:rsidP="00A9264D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 xml:space="preserve">Предоставление гроба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142C7" w:rsidRPr="00824865" w:rsidRDefault="004A3E66" w:rsidP="00A9264D">
            <w:pPr>
              <w:jc w:val="center"/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2048,60</w:t>
            </w:r>
          </w:p>
        </w:tc>
      </w:tr>
      <w:tr w:rsidR="00F142C7" w:rsidRPr="00824865" w:rsidTr="00A9264D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2.2.</w:t>
            </w:r>
          </w:p>
          <w:p w:rsidR="00F142C7" w:rsidRPr="00824865" w:rsidRDefault="00F142C7" w:rsidP="00A9264D">
            <w:pPr>
              <w:rPr>
                <w:bCs/>
                <w:sz w:val="26"/>
                <w:szCs w:val="26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2C7" w:rsidRPr="00824865" w:rsidRDefault="00F142C7" w:rsidP="00A9264D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Доставка гроба и других предметов, необходимых для погребения, к дому (моргу), включая погрузо-разгрузочные работы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142C7" w:rsidRPr="00824865" w:rsidRDefault="00F142C7" w:rsidP="00A9264D">
            <w:pPr>
              <w:jc w:val="center"/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бесплатно</w:t>
            </w:r>
          </w:p>
        </w:tc>
      </w:tr>
      <w:tr w:rsidR="00F142C7" w:rsidRPr="00824865" w:rsidTr="00A9264D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- вынос гроба и других принадлежностей до транспорта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jc w:val="center"/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</w:tr>
      <w:tr w:rsidR="00F142C7" w:rsidRPr="00824865" w:rsidTr="00A9264D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- погрузо-разгрузочные работы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jc w:val="center"/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</w:tr>
      <w:tr w:rsidR="00F142C7" w:rsidRPr="00824865" w:rsidTr="00A9264D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- доставка по адресу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jc w:val="center"/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</w:tr>
      <w:tr w:rsidR="00F142C7" w:rsidRPr="00824865" w:rsidTr="00A9264D">
        <w:trPr>
          <w:trHeight w:val="9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3.</w:t>
            </w:r>
          </w:p>
          <w:p w:rsidR="00F142C7" w:rsidRPr="00824865" w:rsidRDefault="00F142C7" w:rsidP="00A9264D">
            <w:pPr>
              <w:rPr>
                <w:bCs/>
                <w:sz w:val="26"/>
                <w:szCs w:val="26"/>
              </w:rPr>
            </w:pPr>
          </w:p>
          <w:p w:rsidR="00F142C7" w:rsidRPr="00824865" w:rsidRDefault="00F142C7" w:rsidP="00A9264D">
            <w:pPr>
              <w:rPr>
                <w:bCs/>
                <w:sz w:val="26"/>
                <w:szCs w:val="26"/>
              </w:rPr>
            </w:pPr>
          </w:p>
        </w:tc>
        <w:tc>
          <w:tcPr>
            <w:tcW w:w="9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42C7" w:rsidRPr="00824865" w:rsidRDefault="00F142C7" w:rsidP="00A9264D">
            <w:pPr>
              <w:rPr>
                <w:bCs/>
                <w:i/>
                <w:iCs/>
                <w:sz w:val="26"/>
                <w:szCs w:val="26"/>
              </w:rPr>
            </w:pPr>
            <w:r w:rsidRPr="00824865">
              <w:rPr>
                <w:bCs/>
                <w:i/>
                <w:iCs/>
                <w:sz w:val="26"/>
                <w:szCs w:val="26"/>
              </w:rPr>
              <w:t>Перевозка тела (останков) умершего на автокатафалке от места нахождения тела (останков) до кладбища (в крематорий), включая перемещение до места захоронения (места кремации)</w:t>
            </w:r>
          </w:p>
        </w:tc>
      </w:tr>
      <w:tr w:rsidR="00F142C7" w:rsidRPr="00824865" w:rsidTr="00A9264D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3.1.</w:t>
            </w:r>
          </w:p>
          <w:p w:rsidR="00F142C7" w:rsidRPr="00824865" w:rsidRDefault="00F142C7" w:rsidP="00A9264D">
            <w:pPr>
              <w:rPr>
                <w:bCs/>
                <w:sz w:val="26"/>
                <w:szCs w:val="26"/>
              </w:rPr>
            </w:pPr>
          </w:p>
          <w:p w:rsidR="00F142C7" w:rsidRPr="00824865" w:rsidRDefault="00F142C7" w:rsidP="00A9264D">
            <w:pPr>
              <w:rPr>
                <w:bCs/>
                <w:sz w:val="26"/>
                <w:szCs w:val="26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Услуги автокатафалка</w:t>
            </w:r>
          </w:p>
          <w:p w:rsidR="00F142C7" w:rsidRPr="00824865" w:rsidRDefault="00F142C7" w:rsidP="00A9264D">
            <w:pPr>
              <w:rPr>
                <w:bCs/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- перевозка гроба с телом умершего из дома (морга) до места погребения (кремации)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jc w:val="center"/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547,00 </w:t>
            </w:r>
          </w:p>
        </w:tc>
      </w:tr>
      <w:tr w:rsidR="00F142C7" w:rsidRPr="00824865" w:rsidTr="00A9264D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9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F142C7" w:rsidRPr="00824865" w:rsidRDefault="00F142C7" w:rsidP="00A9264D">
            <w:pPr>
              <w:rPr>
                <w:bCs/>
                <w:i/>
                <w:iCs/>
                <w:sz w:val="26"/>
                <w:szCs w:val="26"/>
              </w:rPr>
            </w:pPr>
            <w:r w:rsidRPr="00824865">
              <w:rPr>
                <w:bCs/>
                <w:i/>
                <w:iCs/>
                <w:sz w:val="26"/>
                <w:szCs w:val="26"/>
              </w:rPr>
              <w:t>Погребение (кремация с последующей выдачей урны с прахом и ее захоронением)</w:t>
            </w:r>
          </w:p>
        </w:tc>
      </w:tr>
      <w:tr w:rsidR="00F142C7" w:rsidRPr="00824865" w:rsidTr="00A9264D">
        <w:trPr>
          <w:trHeight w:val="2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4.1.</w:t>
            </w:r>
          </w:p>
        </w:tc>
        <w:tc>
          <w:tcPr>
            <w:tcW w:w="7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42C7" w:rsidRPr="00824865" w:rsidRDefault="00F142C7" w:rsidP="00A9264D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Копка могилы для погребения и оказание комплекса услуг по погребению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jc w:val="center"/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3105,71 </w:t>
            </w:r>
          </w:p>
        </w:tc>
      </w:tr>
      <w:tr w:rsidR="00F142C7" w:rsidRPr="00824865" w:rsidTr="00A9264D">
        <w:trPr>
          <w:trHeight w:val="30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  <w:tc>
          <w:tcPr>
            <w:tcW w:w="7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- расчистка и разметка места для рытья могилы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jc w:val="center"/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</w:tr>
      <w:tr w:rsidR="00F142C7" w:rsidRPr="00824865" w:rsidTr="00A9264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7" w:rsidRPr="00824865" w:rsidRDefault="00F142C7" w:rsidP="00A9264D">
            <w:pPr>
              <w:rPr>
                <w:sz w:val="26"/>
                <w:szCs w:val="26"/>
              </w:rPr>
            </w:pPr>
          </w:p>
        </w:tc>
        <w:tc>
          <w:tcPr>
            <w:tcW w:w="7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- рытье могилы 2,5х</w:t>
            </w:r>
            <w:proofErr w:type="gramStart"/>
            <w:r w:rsidRPr="00824865">
              <w:rPr>
                <w:sz w:val="26"/>
                <w:szCs w:val="26"/>
              </w:rPr>
              <w:t>1</w:t>
            </w:r>
            <w:proofErr w:type="gramEnd"/>
            <w:r w:rsidRPr="00824865">
              <w:rPr>
                <w:sz w:val="26"/>
                <w:szCs w:val="26"/>
              </w:rPr>
              <w:t>,0х2,0 м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jc w:val="center"/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</w:tr>
      <w:tr w:rsidR="00F142C7" w:rsidRPr="00824865" w:rsidTr="00A9264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7" w:rsidRPr="00824865" w:rsidRDefault="00F142C7" w:rsidP="00A9264D">
            <w:pPr>
              <w:rPr>
                <w:sz w:val="26"/>
                <w:szCs w:val="26"/>
              </w:rPr>
            </w:pPr>
          </w:p>
        </w:tc>
        <w:tc>
          <w:tcPr>
            <w:tcW w:w="7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- забивка крышки гроба и опускание в могилу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jc w:val="center"/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</w:tr>
      <w:tr w:rsidR="00F142C7" w:rsidRPr="00824865" w:rsidTr="00A9264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7" w:rsidRPr="00824865" w:rsidRDefault="00F142C7" w:rsidP="00A9264D">
            <w:pPr>
              <w:rPr>
                <w:sz w:val="26"/>
                <w:szCs w:val="26"/>
              </w:rPr>
            </w:pPr>
          </w:p>
        </w:tc>
        <w:tc>
          <w:tcPr>
            <w:tcW w:w="7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- засыпка могилы и устройство надмогильного холма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jc w:val="center"/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</w:tr>
      <w:tr w:rsidR="00F142C7" w:rsidRPr="00824865" w:rsidTr="00A9264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7" w:rsidRPr="00824865" w:rsidRDefault="00F142C7" w:rsidP="00A9264D">
            <w:pPr>
              <w:rPr>
                <w:sz w:val="26"/>
                <w:szCs w:val="26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- рытье могилы 0,75х</w:t>
            </w:r>
            <w:proofErr w:type="gramStart"/>
            <w:r w:rsidRPr="00824865">
              <w:rPr>
                <w:sz w:val="26"/>
                <w:szCs w:val="26"/>
              </w:rPr>
              <w:t>0</w:t>
            </w:r>
            <w:proofErr w:type="gramEnd"/>
            <w:r w:rsidRPr="00824865">
              <w:rPr>
                <w:sz w:val="26"/>
                <w:szCs w:val="26"/>
              </w:rPr>
              <w:t>,4х0,75 м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jc w:val="center"/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</w:tr>
      <w:tr w:rsidR="00F142C7" w:rsidRPr="00824865" w:rsidTr="00A9264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7" w:rsidRPr="00824865" w:rsidRDefault="00F142C7" w:rsidP="00A9264D">
            <w:pPr>
              <w:rPr>
                <w:sz w:val="26"/>
                <w:szCs w:val="26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- опускания урны с прахом в могилу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jc w:val="center"/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</w:tr>
      <w:tr w:rsidR="00F142C7" w:rsidRPr="00824865" w:rsidTr="00A9264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7" w:rsidRPr="00824865" w:rsidRDefault="00F142C7" w:rsidP="00A9264D">
            <w:pPr>
              <w:rPr>
                <w:sz w:val="26"/>
                <w:szCs w:val="26"/>
              </w:rPr>
            </w:pPr>
          </w:p>
        </w:tc>
        <w:tc>
          <w:tcPr>
            <w:tcW w:w="7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- засыпка могилы и устройство надмогильного холма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jc w:val="center"/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</w:tr>
      <w:tr w:rsidR="00F142C7" w:rsidRPr="00824865" w:rsidTr="00A9264D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4.2.</w:t>
            </w:r>
          </w:p>
        </w:tc>
        <w:tc>
          <w:tcPr>
            <w:tcW w:w="7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42C7" w:rsidRPr="00824865" w:rsidRDefault="00F142C7" w:rsidP="00A9264D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Предоставление и установка похоронного ритуального регистрационного знака с надписью (ФИО, дата рождения и смерти)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jc w:val="center"/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бесплатно </w:t>
            </w:r>
          </w:p>
        </w:tc>
      </w:tr>
      <w:tr w:rsidR="00F142C7" w:rsidRPr="00824865" w:rsidTr="00A9264D">
        <w:trPr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- ритуальный регистрационный знак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jc w:val="center"/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</w:tr>
      <w:tr w:rsidR="00F142C7" w:rsidRPr="00824865" w:rsidTr="00A9264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42C7" w:rsidRPr="00824865" w:rsidRDefault="00F142C7" w:rsidP="00A9264D">
            <w:pPr>
              <w:rPr>
                <w:sz w:val="26"/>
                <w:szCs w:val="26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- установка ритуального регистрационного знака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jc w:val="center"/>
              <w:rPr>
                <w:sz w:val="26"/>
                <w:szCs w:val="26"/>
              </w:rPr>
            </w:pPr>
            <w:r w:rsidRPr="00824865">
              <w:rPr>
                <w:sz w:val="26"/>
                <w:szCs w:val="26"/>
              </w:rPr>
              <w:t> </w:t>
            </w:r>
          </w:p>
        </w:tc>
      </w:tr>
      <w:tr w:rsidR="00F142C7" w:rsidRPr="00824865" w:rsidTr="00A9264D">
        <w:trPr>
          <w:trHeight w:val="315"/>
        </w:trPr>
        <w:tc>
          <w:tcPr>
            <w:tcW w:w="8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Стоимость услуг, руб.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C7" w:rsidRPr="00824865" w:rsidRDefault="00F142C7" w:rsidP="00A9264D">
            <w:pPr>
              <w:jc w:val="center"/>
              <w:rPr>
                <w:bCs/>
                <w:sz w:val="26"/>
                <w:szCs w:val="26"/>
              </w:rPr>
            </w:pPr>
            <w:r w:rsidRPr="00824865">
              <w:rPr>
                <w:bCs/>
                <w:sz w:val="26"/>
                <w:szCs w:val="26"/>
              </w:rPr>
              <w:t>5701</w:t>
            </w:r>
            <w:r w:rsidR="004A3E66" w:rsidRPr="00824865">
              <w:rPr>
                <w:bCs/>
                <w:sz w:val="26"/>
                <w:szCs w:val="26"/>
              </w:rPr>
              <w:t>,31</w:t>
            </w:r>
          </w:p>
        </w:tc>
      </w:tr>
    </w:tbl>
    <w:p w:rsidR="000E629B" w:rsidRPr="00537330" w:rsidRDefault="000E629B" w:rsidP="00537330">
      <w:pPr>
        <w:jc w:val="both"/>
        <w:rPr>
          <w:bCs/>
          <w:sz w:val="18"/>
          <w:szCs w:val="26"/>
        </w:rPr>
      </w:pPr>
    </w:p>
    <w:sectPr w:rsidR="000E629B" w:rsidRPr="00537330" w:rsidSect="00537330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EAF4343"/>
    <w:multiLevelType w:val="hybridMultilevel"/>
    <w:tmpl w:val="AA946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58"/>
    <w:rsid w:val="00076767"/>
    <w:rsid w:val="00096768"/>
    <w:rsid w:val="000E629B"/>
    <w:rsid w:val="000E6E41"/>
    <w:rsid w:val="001348AF"/>
    <w:rsid w:val="00197B7F"/>
    <w:rsid w:val="001A2830"/>
    <w:rsid w:val="001D12A1"/>
    <w:rsid w:val="00244189"/>
    <w:rsid w:val="00277CDC"/>
    <w:rsid w:val="002F08D9"/>
    <w:rsid w:val="00300C9E"/>
    <w:rsid w:val="00314585"/>
    <w:rsid w:val="00341B63"/>
    <w:rsid w:val="00372092"/>
    <w:rsid w:val="00373A3A"/>
    <w:rsid w:val="00395124"/>
    <w:rsid w:val="003F44DD"/>
    <w:rsid w:val="0042463E"/>
    <w:rsid w:val="004A3E66"/>
    <w:rsid w:val="004A6B49"/>
    <w:rsid w:val="00506FA5"/>
    <w:rsid w:val="00525E31"/>
    <w:rsid w:val="00537330"/>
    <w:rsid w:val="00613608"/>
    <w:rsid w:val="00617175"/>
    <w:rsid w:val="006E7116"/>
    <w:rsid w:val="00701AED"/>
    <w:rsid w:val="007052D6"/>
    <w:rsid w:val="00750A5D"/>
    <w:rsid w:val="007F2458"/>
    <w:rsid w:val="00824865"/>
    <w:rsid w:val="00887F7F"/>
    <w:rsid w:val="008B3B9F"/>
    <w:rsid w:val="008E316A"/>
    <w:rsid w:val="00916D04"/>
    <w:rsid w:val="00920ED7"/>
    <w:rsid w:val="00927F8F"/>
    <w:rsid w:val="009D1062"/>
    <w:rsid w:val="00AA2054"/>
    <w:rsid w:val="00AA3B97"/>
    <w:rsid w:val="00AD35BF"/>
    <w:rsid w:val="00AE0144"/>
    <w:rsid w:val="00BA199B"/>
    <w:rsid w:val="00BA3793"/>
    <w:rsid w:val="00BC63EC"/>
    <w:rsid w:val="00C02175"/>
    <w:rsid w:val="00C271E0"/>
    <w:rsid w:val="00CA1E4C"/>
    <w:rsid w:val="00D2739C"/>
    <w:rsid w:val="00D803F9"/>
    <w:rsid w:val="00DA7A3E"/>
    <w:rsid w:val="00F142C7"/>
    <w:rsid w:val="00F32978"/>
    <w:rsid w:val="00F350A5"/>
    <w:rsid w:val="00F51451"/>
    <w:rsid w:val="00F6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Алёна Золотова</cp:lastModifiedBy>
  <cp:revision>7</cp:revision>
  <cp:lastPrinted>2018-04-11T13:20:00Z</cp:lastPrinted>
  <dcterms:created xsi:type="dcterms:W3CDTF">2018-04-11T13:43:00Z</dcterms:created>
  <dcterms:modified xsi:type="dcterms:W3CDTF">2018-06-01T06:39:00Z</dcterms:modified>
</cp:coreProperties>
</file>