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10" w:rsidRPr="005100B6" w:rsidRDefault="00E72810" w:rsidP="00E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</w:t>
      </w:r>
      <w:r w:rsidRPr="005100B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B4CF770" wp14:editId="52BD773A">
            <wp:extent cx="6096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810" w:rsidRPr="005100B6" w:rsidRDefault="00E72810" w:rsidP="00E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100B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 Д М И Н И С Т Р А Ц И Я</w:t>
      </w:r>
    </w:p>
    <w:p w:rsidR="00E72810" w:rsidRPr="005100B6" w:rsidRDefault="00E72810" w:rsidP="00E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00B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КЛИН</w:t>
      </w:r>
    </w:p>
    <w:p w:rsidR="00E72810" w:rsidRPr="005100B6" w:rsidRDefault="00E72810" w:rsidP="00E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00B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93C981" wp14:editId="45A6471C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58CE9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E72810" w:rsidRPr="005100B6" w:rsidRDefault="00E72810" w:rsidP="00E72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5100B6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П О С Т А Н О В Л Е Н И Е</w:t>
      </w:r>
    </w:p>
    <w:p w:rsidR="00E72810" w:rsidRPr="005100B6" w:rsidRDefault="00E72810" w:rsidP="00E72810">
      <w:pPr>
        <w:tabs>
          <w:tab w:val="left" w:pos="2560"/>
          <w:tab w:val="left" w:pos="2610"/>
          <w:tab w:val="left" w:pos="6430"/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100B6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="00937C26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</w:t>
      </w:r>
    </w:p>
    <w:p w:rsidR="00E72810" w:rsidRPr="005100B6" w:rsidRDefault="00E72810" w:rsidP="00937C26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100B6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02D092" wp14:editId="62082AE2">
                <wp:simplePos x="0" y="0"/>
                <wp:positionH relativeFrom="column">
                  <wp:posOffset>1233805</wp:posOffset>
                </wp:positionH>
                <wp:positionV relativeFrom="paragraph">
                  <wp:posOffset>161290</wp:posOffset>
                </wp:positionV>
                <wp:extent cx="1555115" cy="635"/>
                <wp:effectExtent l="10160" t="12700" r="6350" b="152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E9AD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15pt,12.7pt" to="21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MTRfrveAAAACQEAAA8AAABkcnMv&#10;ZG93bnJldi54bWxMj8tOwzAQRfdI/IM1SOyoQx6UpHEqhMSCDailEls3duO08Tiy3Sb8PdMVLO/M&#10;0Z0z9Xq2A7toH3qHAh4XCTCNrVM9dgJ2X28Pz8BClKjk4FAL+NEB1s3tTS0r5Sbc6Ms2doxKMFRS&#10;gIlxrDgPrdFWhoUbNdLu4LyVkaLvuPJyonI78DRJnriVPdIFI0f9anR72p6tAN5/fh+KuTy+fywN&#10;3x0n9Ms0E+L+bn5ZAYt6jn8wXPVJHRpy2rszqsAGymWeESogLXJgBORZmQLbXwcF8Kbm/z9ofgE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DE0X67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5100B6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02A1" wp14:editId="410BD539">
                <wp:simplePos x="0" y="0"/>
                <wp:positionH relativeFrom="column">
                  <wp:posOffset>3319145</wp:posOffset>
                </wp:positionH>
                <wp:positionV relativeFrom="paragraph">
                  <wp:posOffset>161290</wp:posOffset>
                </wp:positionV>
                <wp:extent cx="1829435" cy="635"/>
                <wp:effectExtent l="9525" t="12700" r="889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CCB3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12.7pt" to="40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37C26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    06.02.2019           </w:t>
      </w:r>
      <w:bookmarkStart w:id="0" w:name="_GoBack"/>
      <w:bookmarkEnd w:id="0"/>
      <w:r w:rsidRPr="005100B6">
        <w:rPr>
          <w:rFonts w:ascii="Times New Roman" w:eastAsia="Times New Roman" w:hAnsi="Times New Roman" w:cs="Times New Roman"/>
          <w:sz w:val="30"/>
          <w:szCs w:val="20"/>
          <w:lang w:eastAsia="ru-RU"/>
        </w:rPr>
        <w:t>№</w:t>
      </w:r>
      <w:r w:rsidR="00937C26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165</w:t>
      </w:r>
    </w:p>
    <w:p w:rsidR="00E72810" w:rsidRPr="005100B6" w:rsidRDefault="00E72810" w:rsidP="00E72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100B6">
        <w:rPr>
          <w:rFonts w:ascii="Times New Roman" w:eastAsia="Times New Roman" w:hAnsi="Times New Roman" w:cs="Times New Roman"/>
          <w:sz w:val="30"/>
          <w:szCs w:val="20"/>
          <w:lang w:eastAsia="ru-RU"/>
        </w:rPr>
        <w:t>г. Клин</w:t>
      </w:r>
    </w:p>
    <w:p w:rsidR="00E72810" w:rsidRPr="005100B6" w:rsidRDefault="00E72810" w:rsidP="00E72810">
      <w:pPr>
        <w:keepNext/>
        <w:tabs>
          <w:tab w:val="left" w:pos="948"/>
          <w:tab w:val="center" w:pos="481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  <w:tab/>
      </w:r>
      <w:r w:rsidRPr="005100B6"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  <w:t>Московская область</w:t>
      </w:r>
    </w:p>
    <w:p w:rsidR="00E72810" w:rsidRPr="005100B6" w:rsidRDefault="00E72810" w:rsidP="00E728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72810" w:rsidRPr="005100B6" w:rsidRDefault="00E72810" w:rsidP="00E728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72810" w:rsidRPr="005100B6" w:rsidTr="0059774D">
        <w:trPr>
          <w:trHeight w:val="1618"/>
        </w:trPr>
        <w:tc>
          <w:tcPr>
            <w:tcW w:w="4503" w:type="dxa"/>
          </w:tcPr>
          <w:p w:rsidR="00E72810" w:rsidRPr="005100B6" w:rsidRDefault="00E72810" w:rsidP="0059774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100B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внесении изменений в муниципальную программу «Развитие и функционирование дорожно-транспортного комплекса городского округа Клин»  на 2017-2021 годы</w:t>
            </w:r>
          </w:p>
        </w:tc>
      </w:tr>
    </w:tbl>
    <w:p w:rsidR="00E72810" w:rsidRPr="005100B6" w:rsidRDefault="00E72810" w:rsidP="00E728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72810" w:rsidRPr="005100B6" w:rsidRDefault="00E72810" w:rsidP="00E728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72810" w:rsidRPr="005100B6" w:rsidRDefault="00E72810" w:rsidP="00E728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связи с необходимостью уточнения и изменения муниципальной программы «</w:t>
      </w:r>
      <w:r w:rsidRPr="005100B6">
        <w:rPr>
          <w:rFonts w:ascii="Times New Roman" w:eastAsia="Calibri" w:hAnsi="Times New Roman" w:cs="Times New Roman"/>
          <w:sz w:val="26"/>
          <w:szCs w:val="26"/>
          <w:lang w:eastAsia="ru-RU"/>
        </w:rPr>
        <w:t>Развитие и функционирование дорожно-транспортного комплекса городского округа Клин</w:t>
      </w:r>
      <w:r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510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100B6">
        <w:rPr>
          <w:rFonts w:ascii="Times New Roman" w:eastAsia="Calibri" w:hAnsi="Times New Roman" w:cs="Times New Roman"/>
          <w:sz w:val="26"/>
          <w:szCs w:val="26"/>
          <w:lang w:eastAsia="ru-RU"/>
        </w:rPr>
        <w:t>на 2017-2021 годы,</w:t>
      </w:r>
      <w:r w:rsidR="000274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руководствуясь Уставом городского округа Клин,</w:t>
      </w:r>
    </w:p>
    <w:p w:rsidR="00E72810" w:rsidRPr="005100B6" w:rsidRDefault="00E72810" w:rsidP="00E728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72810" w:rsidRPr="005100B6" w:rsidRDefault="00E72810" w:rsidP="00E728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 О С Т А Н О В Л Я Ю:</w:t>
      </w:r>
    </w:p>
    <w:p w:rsidR="00E72810" w:rsidRPr="005100B6" w:rsidRDefault="00E72810" w:rsidP="00E7281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72810" w:rsidRDefault="00E72810" w:rsidP="00E72810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в муниципальную программу </w:t>
      </w:r>
      <w:r w:rsidRPr="005100B6">
        <w:rPr>
          <w:rFonts w:ascii="Times New Roman" w:eastAsia="Calibri" w:hAnsi="Times New Roman" w:cs="Times New Roman"/>
          <w:sz w:val="26"/>
          <w:szCs w:val="26"/>
          <w:lang w:eastAsia="ru-RU"/>
        </w:rPr>
        <w:t>«Развитие и функционирование дорожно-транспортного комплекса городского округа Клин» на 2017-2021 годы</w:t>
      </w:r>
      <w:r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утвержденную постановлением Администрации Клинского муниципального района от 27.12.2016 №3622 </w:t>
      </w:r>
      <w:r w:rsidR="00B67D6A"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(в редакции постановлений Администрации Клинского муниципального района от 14.12.2017 № 3130, от 26.01.2018 №193, </w:t>
      </w:r>
      <w:r w:rsidR="00B67D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постановлений Администрации городского округа Клин от </w:t>
      </w:r>
      <w:r w:rsidR="00B67D6A"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28.03.2018 №241, </w:t>
      </w:r>
      <w:r w:rsidR="00B67D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B67D6A"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20.04.2018 №489, </w:t>
      </w:r>
      <w:r w:rsidR="00B67D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от </w:t>
      </w:r>
      <w:r w:rsidR="00B67D6A"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09.06.2018 №</w:t>
      </w:r>
      <w:r w:rsidR="00B67D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974</w:t>
      </w:r>
      <w:r w:rsidR="00B67D6A"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B67D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B67D6A"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29.06.2018 №1178</w:t>
      </w:r>
      <w:r w:rsidR="00B67D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от 11.07.2018 №1280, от 26.09.2018 №2074, от 14.12.2018 №2886 </w:t>
      </w:r>
      <w:r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28.12.2018 №3122</w:t>
      </w:r>
      <w:r w:rsidR="00B67D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изменения и изложить её в новой редакции (приложение).</w:t>
      </w:r>
    </w:p>
    <w:p w:rsidR="00E72810" w:rsidRPr="005100B6" w:rsidRDefault="00E72810" w:rsidP="00E72810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Управлению по делам Администрации и информационной политике </w:t>
      </w:r>
      <w:r w:rsidRPr="005100B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городского округа Клин (</w:t>
      </w:r>
      <w:proofErr w:type="spellStart"/>
      <w:r w:rsidRPr="005100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Поволоцкая</w:t>
      </w:r>
      <w:proofErr w:type="spellEnd"/>
      <w:r w:rsidRPr="00510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Н.Н.) опубликовать настоящее постановление на официальном сайте Администрации городского округа Клин</w:t>
      </w:r>
      <w:r w:rsidRPr="00510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72810" w:rsidRPr="005100B6" w:rsidRDefault="00B67D6A" w:rsidP="00E72810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 </w:t>
      </w:r>
      <w:r w:rsidR="00E72810"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исполнением </w:t>
      </w:r>
      <w:r w:rsidR="00E728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настоящего постановления возложить</w:t>
      </w:r>
      <w:r w:rsidR="00E72810" w:rsidRPr="00510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заместителя Главы Администрации городского округа Клин В.В. Кондратьева.</w:t>
      </w:r>
    </w:p>
    <w:p w:rsidR="00E72810" w:rsidRDefault="00E72810" w:rsidP="00E728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810" w:rsidRDefault="00E72810" w:rsidP="00E728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810" w:rsidRDefault="00E72810" w:rsidP="00E728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810" w:rsidRPr="005100B6" w:rsidRDefault="00E72810" w:rsidP="00E728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810" w:rsidRPr="005100B6" w:rsidRDefault="00E72810" w:rsidP="00E728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23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E72810" w:rsidRPr="0075463B" w:rsidTr="0059774D">
        <w:trPr>
          <w:trHeight w:val="206"/>
        </w:trPr>
        <w:tc>
          <w:tcPr>
            <w:tcW w:w="4503" w:type="dxa"/>
          </w:tcPr>
          <w:p w:rsidR="00E72810" w:rsidRPr="0075463B" w:rsidRDefault="00E72810" w:rsidP="005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городского округа Клин     </w:t>
            </w:r>
          </w:p>
        </w:tc>
        <w:tc>
          <w:tcPr>
            <w:tcW w:w="5244" w:type="dxa"/>
            <w:vAlign w:val="bottom"/>
          </w:tcPr>
          <w:p w:rsidR="00E72810" w:rsidRPr="0075463B" w:rsidRDefault="00E72810" w:rsidP="00597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Сокольская</w:t>
            </w:r>
            <w:proofErr w:type="spellEnd"/>
            <w:r w:rsidRPr="007546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</w:t>
            </w:r>
          </w:p>
        </w:tc>
      </w:tr>
    </w:tbl>
    <w:p w:rsidR="00E72810" w:rsidRPr="005100B6" w:rsidRDefault="00E72810" w:rsidP="00E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810" w:rsidRPr="005100B6" w:rsidRDefault="00E72810" w:rsidP="00E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810" w:rsidRPr="005100B6" w:rsidRDefault="00E72810" w:rsidP="00E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810" w:rsidRPr="005100B6" w:rsidRDefault="00E72810" w:rsidP="00E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page" w:horzAnchor="margin" w:tblpY="10513"/>
        <w:tblW w:w="0" w:type="auto"/>
        <w:tblLook w:val="04A0" w:firstRow="1" w:lastRow="0" w:firstColumn="1" w:lastColumn="0" w:noHBand="0" w:noVBand="1"/>
      </w:tblPr>
      <w:tblGrid>
        <w:gridCol w:w="5778"/>
        <w:gridCol w:w="993"/>
        <w:gridCol w:w="2675"/>
      </w:tblGrid>
      <w:tr w:rsidR="004A4C44" w:rsidTr="00F45EB0">
        <w:trPr>
          <w:trHeight w:val="230"/>
        </w:trPr>
        <w:tc>
          <w:tcPr>
            <w:tcW w:w="5778" w:type="dxa"/>
            <w:hideMark/>
          </w:tcPr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подготовки:</w:t>
            </w:r>
          </w:p>
        </w:tc>
        <w:tc>
          <w:tcPr>
            <w:tcW w:w="993" w:type="dxa"/>
          </w:tcPr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5" w:type="dxa"/>
          </w:tcPr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Разослано:</w:t>
            </w: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4C44" w:rsidTr="00F45EB0">
        <w:trPr>
          <w:trHeight w:val="4226"/>
        </w:trPr>
        <w:tc>
          <w:tcPr>
            <w:tcW w:w="5778" w:type="dxa"/>
          </w:tcPr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Е.А. Бердников</w:t>
            </w:r>
          </w:p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Кондратьев</w:t>
            </w:r>
          </w:p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 Богомолова</w:t>
            </w:r>
          </w:p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Э.Ю. Каплун</w:t>
            </w:r>
          </w:p>
        </w:tc>
        <w:tc>
          <w:tcPr>
            <w:tcW w:w="993" w:type="dxa"/>
          </w:tcPr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5" w:type="dxa"/>
          </w:tcPr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дело-3</w:t>
            </w: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С.В.-1</w:t>
            </w:r>
          </w:p>
          <w:p w:rsidR="004A4C44" w:rsidRDefault="004A4C44" w:rsidP="00F45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ФЭУ-1</w:t>
            </w: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Потапова Л.В.-1</w:t>
            </w: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4C44" w:rsidRDefault="004A4C44" w:rsidP="00F4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72569" w:rsidRPr="004A4C44" w:rsidRDefault="00C7256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72569" w:rsidRPr="004A4C44" w:rsidSect="005100B6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F4C3B"/>
    <w:multiLevelType w:val="multilevel"/>
    <w:tmpl w:val="182237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1E"/>
    <w:rsid w:val="00027456"/>
    <w:rsid w:val="0019681E"/>
    <w:rsid w:val="003D7B23"/>
    <w:rsid w:val="004A4C44"/>
    <w:rsid w:val="00937C26"/>
    <w:rsid w:val="00B67D6A"/>
    <w:rsid w:val="00C72569"/>
    <w:rsid w:val="00E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2E67A-654B-4C58-A50E-A7A1D25C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Марзеева</dc:creator>
  <cp:keywords/>
  <dc:description/>
  <cp:lastModifiedBy>Светлана Кокоша</cp:lastModifiedBy>
  <cp:revision>7</cp:revision>
  <cp:lastPrinted>2019-02-06T06:54:00Z</cp:lastPrinted>
  <dcterms:created xsi:type="dcterms:W3CDTF">2019-02-05T09:20:00Z</dcterms:created>
  <dcterms:modified xsi:type="dcterms:W3CDTF">2019-02-07T11:18:00Z</dcterms:modified>
</cp:coreProperties>
</file>