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7A" w:rsidRPr="003A1E7A" w:rsidRDefault="003A1E7A" w:rsidP="003A1E7A">
      <w:pPr>
        <w:spacing w:after="0" w:line="360" w:lineRule="auto"/>
        <w:ind w:right="-142"/>
        <w:jc w:val="center"/>
        <w:rPr>
          <w:rFonts w:ascii="Times New Roman" w:hAnsi="Times New Roman" w:cs="Times New Roman"/>
        </w:rPr>
      </w:pPr>
      <w:r w:rsidRPr="003A1E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2E3D4B" wp14:editId="53F23718">
            <wp:extent cx="612140" cy="61214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E7A" w:rsidRPr="003A1E7A" w:rsidRDefault="003A1E7A" w:rsidP="003A1E7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E7A">
        <w:rPr>
          <w:rFonts w:ascii="Times New Roman" w:hAnsi="Times New Roman" w:cs="Times New Roman"/>
          <w:b/>
          <w:sz w:val="44"/>
          <w:szCs w:val="44"/>
        </w:rPr>
        <w:t xml:space="preserve">А Д М И Н И С Т </w:t>
      </w:r>
      <w:proofErr w:type="gramStart"/>
      <w:r w:rsidRPr="003A1E7A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 w:rsidRPr="003A1E7A">
        <w:rPr>
          <w:rFonts w:ascii="Times New Roman" w:hAnsi="Times New Roman" w:cs="Times New Roman"/>
          <w:b/>
          <w:sz w:val="44"/>
          <w:szCs w:val="44"/>
        </w:rPr>
        <w:t xml:space="preserve"> А Ц И Я</w:t>
      </w:r>
    </w:p>
    <w:p w:rsidR="003A1E7A" w:rsidRPr="003A1E7A" w:rsidRDefault="003A1E7A" w:rsidP="003A1E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1E7A">
        <w:rPr>
          <w:rFonts w:ascii="Times New Roman" w:hAnsi="Times New Roman" w:cs="Times New Roman"/>
          <w:b/>
          <w:sz w:val="36"/>
          <w:szCs w:val="36"/>
        </w:rPr>
        <w:t>ГОРОДСКОГО ОКРУГА КЛИН</w:t>
      </w:r>
    </w:p>
    <w:p w:rsidR="003A1E7A" w:rsidRPr="003A1E7A" w:rsidRDefault="003A1E7A" w:rsidP="003A1E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1E7A">
        <w:rPr>
          <w:rFonts w:ascii="Times New Roman" w:hAnsi="Times New Roman" w:cs="Times New Roman"/>
          <w:b/>
          <w:noProof/>
          <w:sz w:val="4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2604FE5" wp14:editId="53E5D72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0N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BlGknTQogcuGUpcZYbe5OBQykftcqv38ql/UPUPg6QqWyI3zDN8PvQQFruI8CLEGaYH/PXwWVHw&#10;IVurfJn2je4cJBQA7X03DmM32N6iGjaz2TROMqBVw9k0yTw+yc+hvTb2E1MdcosCC2DtocnuwVhH&#10;heRnF3eTVCsuhG+3kGgo8CRLo8hHGCU4dafOz+jNuhQa7YhTjP+dLr5w02orqUdrGaGVpMj6KkhQ&#10;OXbwYoORYDATsPB+lnDxdz9gLaTjwbx4j6mAtbew9PtQHS+sn9fRdTWv5mmQTqZVkEbLZXC3KtNg&#10;uopn2TJZluUy/uUSjNO85ZQy6XI8izxO/01Ep3E7ynOU+VjN8BLdlx3IXjK9W2XRLE3mwWyWJUGa&#10;VFFwP1+VwV0ZT6ez6r68r94wrXz25n3IjqV0rNTWMv3U0gFR7nSTZNeTGIMBj8Jkduw3ImIDnaut&#10;xkgr+53b1gvdSdRhXGhkHrn/SSMj+rEQ5x46a+zCKbfXUkHPz/318+NG5jh8a0UPj9qJ2Y0SPAE+&#10;6PRcuTfmd9t7vT6qixc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KnLQ1K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A1E7A" w:rsidRDefault="003A1E7A" w:rsidP="003A1E7A">
      <w:pPr>
        <w:spacing w:after="0" w:line="240" w:lineRule="auto"/>
        <w:jc w:val="center"/>
        <w:rPr>
          <w:rFonts w:ascii="Times New Roman" w:hAnsi="Times New Roman" w:cs="Times New Roman"/>
          <w:sz w:val="46"/>
          <w:szCs w:val="46"/>
        </w:rPr>
      </w:pPr>
      <w:proofErr w:type="gramStart"/>
      <w:r w:rsidRPr="003A1E7A">
        <w:rPr>
          <w:rFonts w:ascii="Times New Roman" w:hAnsi="Times New Roman" w:cs="Times New Roman"/>
          <w:b/>
          <w:sz w:val="46"/>
          <w:szCs w:val="46"/>
        </w:rPr>
        <w:t>П</w:t>
      </w:r>
      <w:proofErr w:type="gramEnd"/>
      <w:r w:rsidRPr="003A1E7A">
        <w:rPr>
          <w:rFonts w:ascii="Times New Roman" w:hAnsi="Times New Roman" w:cs="Times New Roman"/>
          <w:b/>
          <w:sz w:val="46"/>
          <w:szCs w:val="46"/>
        </w:rPr>
        <w:t xml:space="preserve"> О С Т А Н О В Л Е Н И Е</w:t>
      </w:r>
    </w:p>
    <w:p w:rsidR="003A1E7A" w:rsidRPr="003A1E7A" w:rsidRDefault="003A1E7A" w:rsidP="003A1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E7A" w:rsidRPr="003A1E7A" w:rsidRDefault="003F609D" w:rsidP="003F609D">
      <w:pPr>
        <w:tabs>
          <w:tab w:val="left" w:pos="2580"/>
          <w:tab w:val="center" w:pos="4819"/>
          <w:tab w:val="left" w:pos="6270"/>
        </w:tabs>
        <w:spacing w:after="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  <w:t>22.11.2018</w:t>
      </w:r>
      <w:r>
        <w:rPr>
          <w:rFonts w:ascii="Times New Roman" w:hAnsi="Times New Roman" w:cs="Times New Roman"/>
          <w:sz w:val="30"/>
        </w:rPr>
        <w:tab/>
      </w:r>
      <w:r w:rsidR="003A1E7A" w:rsidRPr="003A1E7A">
        <w:rPr>
          <w:rFonts w:ascii="Times New Roman" w:hAnsi="Times New Roman" w:cs="Times New Roman"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211AFB3" wp14:editId="3B8E4603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+ioAIAAJwFAAAOAAAAZHJzL2Uyb0RvYy54bWysVN9vmzAQfp+0/8HyOwUSkhDUZGqB7KXb&#10;KrXTnh1swJqxke2ERNP+952dhC7dw6apIFk+++7z/fjubj8cOoH2TBuu5ArHNxFGTFaKctms8Nfn&#10;TZBiZCyRlAgl2QofmcEf1u/f3Q59xiaqVYIyjQBEmmzoV7i1ts/C0FQt64i5UT2TcFkr3RELom5C&#10;qskA6J0IJ1E0Dwelaa9VxYyB0+J0idcev65ZZb/UtWEWiRUG36xftV+3bg3XtyRrNOlbXp3dIP/h&#10;RUe4hEdHqIJYgnaa/wHV8Uoro2p7U6kuVHXNK+ZjgGji6FU0Ty3pmY8FkmP6MU3m7WCrz/tHjThd&#10;4QVGknRQogcuGUpcZobeZKCQy0ftYqsO8ql/UNV3g6TKWyIb5j18PvZgFjuL8MrECaYH/O3wSVHQ&#10;ITurfJoOte4cJCQAHXw1jmM12MGiCg7jdLJMpjOMKribw8bhk+xi2mtjPzLVIbdZYQFee2iyfzD2&#10;pHpRcS9JteFCwDnJhEQDwE8WUeQtjBKcult3aXSzzYVGe+IY47/zw1dqWu0k9WgtI7SUFFmfBQks&#10;xw5eNBgJBj0BG69nCRd/14MAhXR+ME/eUyggHSxs/TlkxxPrxzJalmmZJkEymZdBEhVFcLfJk2C+&#10;iRezYlrkeRH/dAHGSdZySpl0MV5IHif/RqJzu53oOdJ8zGZ4je4rBM5ee3q3mUWLZJoGi8VsGiTT&#10;Mgru000e3OXxfL4o7/P78pWnpY/evI2zYyqdV2pnmX5q6YAod7yZzpaTGIMAQ8ExAj6MiGigcpXV&#10;GGllv3HbeqI7ijqMK46kkfvPHBnRT4m41NBJYxXOsb2kCmp+qa/vH9cyp+bbKnp81I7MrpVgBHij&#10;87hyM+Z32Wu9DNX1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CWXs+i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A1E7A" w:rsidRPr="003A1E7A">
        <w:rPr>
          <w:rFonts w:ascii="Times New Roman" w:hAnsi="Times New Roman" w:cs="Times New Roman"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C20AEB7" wp14:editId="6CDB8336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gE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YmiUJB206IFLhlJXmaE3GTjk8lG73Kq9fOofVPXDIKnylsiGeYbPhx7CYhcRXoQ4w/SAvxk+Kwo+&#10;ZGuVL9O+1p2DhAKgve/GYewG21tUwWacpmkcpxhVcDabekYhyc6hvTb2E1MdcoslFsDaQ5Pdg7GO&#10;CsnOLu5PUq25EL7dQqIB4CfzKPIRRglO3anzM7rZ5EKjHXGK8Y9PDE5eu2m1ldSjtYzQUlJkfRUk&#10;qBw7eNFgJBjMBCy8nyVc/N0PWAvpeDAv3mMqYO0tLP0+VMcL6+d1dF0uykUSJJNZGSRRUQR36zwJ&#10;Zut4nhbTIs+L+JdLME6yllPKpMvxLPI4+TcRncbtKM9R5mM1w0t0X3Yge8n0bp1G82S6CObzdBok&#10;0zIK7hfrPLjL49lsXt7n9+UbpqXP3rwP2bGUjpXaWqafWjogyp1upun1JMZgwKXgFAEPRkQ00LnK&#10;aoy0st+5bb3QnUQdxoVGFpF7TxoZ0Y+FOPfQWWMXTrm9lAp6fu6vnx83Msfh2yh6eNROzG6U4Arw&#10;Qafryt0xr23v9XKprn4D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Bl61gE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A1E7A" w:rsidRPr="003A1E7A">
        <w:rPr>
          <w:rFonts w:ascii="Times New Roman" w:hAnsi="Times New Roman" w:cs="Times New Roman"/>
          <w:sz w:val="30"/>
        </w:rPr>
        <w:t>№</w:t>
      </w:r>
      <w:r>
        <w:rPr>
          <w:rFonts w:ascii="Times New Roman" w:hAnsi="Times New Roman" w:cs="Times New Roman"/>
          <w:sz w:val="30"/>
        </w:rPr>
        <w:tab/>
        <w:t>2645</w:t>
      </w:r>
    </w:p>
    <w:p w:rsidR="003A1E7A" w:rsidRPr="003A1E7A" w:rsidRDefault="003A1E7A" w:rsidP="003A1E7A">
      <w:pPr>
        <w:spacing w:after="0" w:line="192" w:lineRule="auto"/>
        <w:jc w:val="center"/>
        <w:rPr>
          <w:rFonts w:ascii="Times New Roman" w:hAnsi="Times New Roman" w:cs="Times New Roman"/>
          <w:sz w:val="30"/>
        </w:rPr>
      </w:pPr>
      <w:r w:rsidRPr="003A1E7A">
        <w:rPr>
          <w:rFonts w:ascii="Times New Roman" w:hAnsi="Times New Roman" w:cs="Times New Roman"/>
          <w:sz w:val="30"/>
        </w:rPr>
        <w:t>г. Клин</w:t>
      </w:r>
    </w:p>
    <w:p w:rsidR="003A1E7A" w:rsidRDefault="003A1E7A" w:rsidP="003A1E7A">
      <w:pPr>
        <w:pStyle w:val="1"/>
        <w:jc w:val="center"/>
        <w:rPr>
          <w:sz w:val="32"/>
        </w:rPr>
      </w:pPr>
      <w:r>
        <w:t>Московская область</w:t>
      </w:r>
    </w:p>
    <w:p w:rsidR="003A1E7A" w:rsidRDefault="003A1E7A" w:rsidP="003A1E7A">
      <w:pPr>
        <w:spacing w:after="0"/>
        <w:rPr>
          <w:sz w:val="28"/>
          <w:szCs w:val="28"/>
        </w:rPr>
      </w:pPr>
    </w:p>
    <w:p w:rsidR="003A1E7A" w:rsidRPr="003A1E7A" w:rsidRDefault="003A1E7A" w:rsidP="003A1E7A">
      <w:pPr>
        <w:spacing w:after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3A1E7A" w:rsidTr="00F011C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3A1E7A" w:rsidRPr="003A1E7A" w:rsidRDefault="003A1E7A" w:rsidP="00F011C2">
            <w:pPr>
              <w:ind w:right="2443"/>
              <w:rPr>
                <w:rFonts w:ascii="Times New Roman" w:hAnsi="Times New Roman" w:cs="Times New Roman"/>
                <w:sz w:val="26"/>
                <w:szCs w:val="26"/>
              </w:rPr>
            </w:pPr>
            <w:r w:rsidRPr="003A1E7A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</w:t>
            </w:r>
            <w:r w:rsidRPr="003A1E7A">
              <w:rPr>
                <w:rFonts w:ascii="Times New Roman" w:hAnsi="Times New Roman" w:cs="Times New Roman"/>
                <w:sz w:val="26"/>
                <w:szCs w:val="26"/>
              </w:rPr>
              <w:br/>
              <w:t>порядке присвоения, изменения и аннулирования адресов на территории городского округа Клин</w:t>
            </w:r>
          </w:p>
        </w:tc>
      </w:tr>
    </w:tbl>
    <w:p w:rsidR="003A1E7A" w:rsidRPr="003A1E7A" w:rsidRDefault="003A1E7A" w:rsidP="003A1E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1E7A" w:rsidRPr="00E464A9" w:rsidRDefault="003A1E7A" w:rsidP="003A1E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1E7A" w:rsidRPr="00CF6703" w:rsidRDefault="003A1E7A" w:rsidP="003A1E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670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CF670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N 131-ФЗ «</w:t>
      </w:r>
      <w:r w:rsidRPr="00CF6703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sz w:val="26"/>
          <w:szCs w:val="26"/>
        </w:rPr>
        <w:br/>
        <w:t>Федерации»</w:t>
      </w:r>
      <w:r w:rsidRPr="00CF6703">
        <w:rPr>
          <w:rFonts w:ascii="Times New Roman" w:hAnsi="Times New Roman" w:cs="Times New Roman"/>
          <w:sz w:val="26"/>
          <w:szCs w:val="26"/>
        </w:rPr>
        <w:t xml:space="preserve">, Уставом городского округа Клин, Федеральным </w:t>
      </w:r>
      <w:hyperlink r:id="rId8" w:history="1">
        <w:r w:rsidRPr="00CF670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F67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от 28.12.2013 N 443-ФЗ «</w:t>
      </w:r>
      <w:r w:rsidRPr="00CF6703">
        <w:rPr>
          <w:rFonts w:ascii="Times New Roman" w:hAnsi="Times New Roman" w:cs="Times New Roman"/>
          <w:sz w:val="26"/>
          <w:szCs w:val="26"/>
        </w:rPr>
        <w:t xml:space="preserve">О федеральной информационной адресной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>системе и о внесении изменений в Фе</w:t>
      </w:r>
      <w:r>
        <w:rPr>
          <w:rFonts w:ascii="Times New Roman" w:hAnsi="Times New Roman" w:cs="Times New Roman"/>
          <w:sz w:val="26"/>
          <w:szCs w:val="26"/>
        </w:rPr>
        <w:t>деральный закон «</w:t>
      </w:r>
      <w:r w:rsidRPr="00CF670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CF670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</w:r>
      <w:r w:rsidRPr="009935F8">
        <w:rPr>
          <w:rFonts w:ascii="Times New Roman" w:hAnsi="Times New Roman" w:cs="Times New Roman"/>
          <w:sz w:val="26"/>
          <w:szCs w:val="26"/>
        </w:rPr>
        <w:t xml:space="preserve">Законом Московской области от 24.07.2014 N 106/2014-ОЗ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935F8">
        <w:rPr>
          <w:rFonts w:ascii="Times New Roman" w:hAnsi="Times New Roman" w:cs="Times New Roman"/>
          <w:sz w:val="26"/>
          <w:szCs w:val="26"/>
        </w:rPr>
        <w:t>О перераспределении полномочий</w:t>
      </w:r>
      <w:proofErr w:type="gramEnd"/>
      <w:r w:rsidRPr="009935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35F8">
        <w:rPr>
          <w:rFonts w:ascii="Times New Roman" w:hAnsi="Times New Roman" w:cs="Times New Roman"/>
          <w:sz w:val="26"/>
          <w:szCs w:val="26"/>
        </w:rPr>
        <w:t>между органами местного самоуправления муниципальных образований Московской области и органами государстве</w:t>
      </w:r>
      <w:r>
        <w:rPr>
          <w:rFonts w:ascii="Times New Roman" w:hAnsi="Times New Roman" w:cs="Times New Roman"/>
          <w:sz w:val="26"/>
          <w:szCs w:val="26"/>
        </w:rPr>
        <w:t>нной власти Московской области»</w:t>
      </w:r>
      <w:r w:rsidRPr="009935F8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9935F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Московской области от 24.07.2014 N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F6703">
        <w:rPr>
          <w:rFonts w:ascii="Times New Roman" w:hAnsi="Times New Roman" w:cs="Times New Roman"/>
          <w:sz w:val="26"/>
          <w:szCs w:val="26"/>
        </w:rPr>
        <w:t xml:space="preserve">Законом Московской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от 30.12.2014 </w:t>
      </w:r>
      <w:r w:rsidRPr="00CF6703">
        <w:rPr>
          <w:rFonts w:ascii="Times New Roman" w:hAnsi="Times New Roman" w:cs="Times New Roman"/>
          <w:sz w:val="26"/>
          <w:szCs w:val="26"/>
        </w:rPr>
        <w:t xml:space="preserve">№ 211/2014-ОЗ «О внесении изменений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 xml:space="preserve">в законы Московской области «О перераспределении полномочий между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>Московской</w:t>
      </w:r>
      <w:proofErr w:type="gramEnd"/>
      <w:r w:rsidRPr="00CF6703">
        <w:rPr>
          <w:rFonts w:ascii="Times New Roman" w:hAnsi="Times New Roman" w:cs="Times New Roman"/>
          <w:sz w:val="26"/>
          <w:szCs w:val="26"/>
        </w:rPr>
        <w:t xml:space="preserve"> области и органами государственной власти Московской области»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703">
        <w:rPr>
          <w:rFonts w:ascii="Times New Roman" w:hAnsi="Times New Roman" w:cs="Times New Roman"/>
          <w:sz w:val="26"/>
          <w:szCs w:val="26"/>
        </w:rPr>
        <w:t xml:space="preserve">«О наделении органов местного самоуправления муниципальных образований Московской области отдельными государственными полномочиями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 xml:space="preserve">Московской области», на основании </w:t>
      </w:r>
      <w:hyperlink r:id="rId10" w:history="1">
        <w:r w:rsidRPr="00CF6703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CF6703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br/>
      </w:r>
      <w:r w:rsidRPr="00CF6703">
        <w:rPr>
          <w:rFonts w:ascii="Times New Roman" w:hAnsi="Times New Roman" w:cs="Times New Roman"/>
          <w:sz w:val="26"/>
          <w:szCs w:val="26"/>
        </w:rPr>
        <w:t xml:space="preserve">Российской Федерации от 19.11.2014 N </w:t>
      </w:r>
      <w:r>
        <w:rPr>
          <w:rFonts w:ascii="Times New Roman" w:hAnsi="Times New Roman" w:cs="Times New Roman"/>
          <w:sz w:val="26"/>
          <w:szCs w:val="26"/>
        </w:rPr>
        <w:t>1221 «</w:t>
      </w:r>
      <w:r w:rsidRPr="00CF6703">
        <w:rPr>
          <w:rFonts w:ascii="Times New Roman" w:hAnsi="Times New Roman" w:cs="Times New Roman"/>
          <w:sz w:val="26"/>
          <w:szCs w:val="26"/>
        </w:rPr>
        <w:t>Об утверждении правил присвоения, изменения и анн</w:t>
      </w:r>
      <w:r>
        <w:rPr>
          <w:rFonts w:ascii="Times New Roman" w:hAnsi="Times New Roman" w:cs="Times New Roman"/>
          <w:sz w:val="26"/>
          <w:szCs w:val="26"/>
        </w:rPr>
        <w:t>улирования адресов»</w:t>
      </w:r>
      <w:r w:rsidRPr="00CF670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A1E7A" w:rsidRPr="00E464A9" w:rsidRDefault="003A1E7A" w:rsidP="003A1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1E7A" w:rsidRPr="00CF6703" w:rsidRDefault="003A1E7A" w:rsidP="003A1E7A">
      <w:pPr>
        <w:pStyle w:val="a7"/>
        <w:tabs>
          <w:tab w:val="left" w:pos="709"/>
        </w:tabs>
        <w:ind w:left="1365"/>
        <w:rPr>
          <w:rFonts w:ascii="Times New Roman" w:hAnsi="Times New Roman" w:cs="Times New Roman"/>
          <w:sz w:val="26"/>
          <w:szCs w:val="26"/>
        </w:rPr>
      </w:pPr>
      <w:r w:rsidRPr="003A1E7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 w:rsidRPr="003A1E7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A1E7A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3A1E7A" w:rsidRPr="00CF6703" w:rsidRDefault="003A1E7A" w:rsidP="003A1E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703">
        <w:rPr>
          <w:rFonts w:ascii="Times New Roman" w:hAnsi="Times New Roman" w:cs="Times New Roman"/>
          <w:sz w:val="26"/>
          <w:szCs w:val="26"/>
        </w:rPr>
        <w:t xml:space="preserve">1. Утвердить Положение о порядке присвоения, изменения </w:t>
      </w:r>
      <w:r w:rsidRPr="00CF6703">
        <w:rPr>
          <w:rFonts w:ascii="Times New Roman" w:hAnsi="Times New Roman" w:cs="Times New Roman"/>
          <w:sz w:val="26"/>
          <w:szCs w:val="26"/>
        </w:rPr>
        <w:br/>
        <w:t>аннулирования адресов на территории городского округа Клин (Прилагается).</w:t>
      </w:r>
    </w:p>
    <w:p w:rsidR="003A1E7A" w:rsidRPr="00CF6703" w:rsidRDefault="003A1E7A" w:rsidP="003A1E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6703">
        <w:rPr>
          <w:rFonts w:ascii="Times New Roman" w:hAnsi="Times New Roman" w:cs="Times New Roman"/>
          <w:sz w:val="26"/>
          <w:szCs w:val="26"/>
        </w:rPr>
        <w:t xml:space="preserve">2. Уполномоченному органу </w:t>
      </w:r>
      <w:proofErr w:type="gramStart"/>
      <w:r w:rsidRPr="00CF670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CF6703">
        <w:rPr>
          <w:rFonts w:ascii="Times New Roman" w:hAnsi="Times New Roman" w:cs="Times New Roman"/>
          <w:sz w:val="26"/>
          <w:szCs w:val="26"/>
        </w:rPr>
        <w:t xml:space="preserve"> настоящее Положение на официальном сайте Администрации городского округа Клин </w:t>
      </w:r>
      <w:hyperlink r:id="rId11" w:history="1">
        <w:r w:rsidRPr="00CF670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F670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F670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klincity</w:t>
        </w:r>
        <w:proofErr w:type="spellEnd"/>
        <w:r w:rsidRPr="00CF670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F670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F6703">
        <w:rPr>
          <w:rFonts w:ascii="Times New Roman" w:hAnsi="Times New Roman" w:cs="Times New Roman"/>
          <w:sz w:val="26"/>
          <w:szCs w:val="26"/>
        </w:rPr>
        <w:t>.</w:t>
      </w:r>
    </w:p>
    <w:p w:rsidR="003A1E7A" w:rsidRDefault="003A1E7A" w:rsidP="003A1E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3A1E7A" w:rsidSect="00AF5CED">
          <w:pgSz w:w="11906" w:h="16838"/>
          <w:pgMar w:top="568" w:right="850" w:bottom="851" w:left="1418" w:header="708" w:footer="708" w:gutter="0"/>
          <w:cols w:space="708"/>
          <w:docGrid w:linePitch="360"/>
        </w:sectPr>
      </w:pPr>
      <w:r w:rsidRPr="00CF6703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</w:t>
      </w:r>
      <w:proofErr w:type="gramStart"/>
      <w:r w:rsidRPr="00CF670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F6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E7A" w:rsidRDefault="003A1E7A" w:rsidP="003A1E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6703">
        <w:rPr>
          <w:rFonts w:ascii="Times New Roman" w:hAnsi="Times New Roman" w:cs="Times New Roman"/>
          <w:sz w:val="26"/>
          <w:szCs w:val="26"/>
        </w:rPr>
        <w:lastRenderedPageBreak/>
        <w:t xml:space="preserve">начальника отдела по архитектуре Управления по вопросам строительства и архитектуры Администрации городского округа Клин Канышкина С.В. </w:t>
      </w:r>
    </w:p>
    <w:p w:rsidR="003A1E7A" w:rsidRPr="00CF6703" w:rsidRDefault="003A1E7A" w:rsidP="003A1E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CF6703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Клинского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Московской </w:t>
      </w:r>
      <w:r w:rsidRPr="00CF6703">
        <w:rPr>
          <w:rFonts w:ascii="Times New Roman" w:hAnsi="Times New Roman" w:cs="Times New Roman"/>
          <w:sz w:val="26"/>
          <w:szCs w:val="26"/>
        </w:rPr>
        <w:t>области от 09.04.2015 г. № 388 «Об утверждении Положения о порядке</w:t>
      </w:r>
      <w:r w:rsidRPr="00A23137">
        <w:rPr>
          <w:rFonts w:ascii="Times New Roman" w:hAnsi="Times New Roman" w:cs="Times New Roman"/>
          <w:sz w:val="26"/>
          <w:szCs w:val="26"/>
        </w:rPr>
        <w:t xml:space="preserve"> </w:t>
      </w:r>
      <w:r w:rsidRPr="00CF6703">
        <w:rPr>
          <w:rFonts w:ascii="Times New Roman" w:hAnsi="Times New Roman" w:cs="Times New Roman"/>
          <w:sz w:val="26"/>
          <w:szCs w:val="26"/>
        </w:rPr>
        <w:t>присвоения, изменения и аннулирования адресов на территории Клинского муниципального района» считать утратившим силу.</w:t>
      </w:r>
    </w:p>
    <w:p w:rsidR="003A1E7A" w:rsidRDefault="003A1E7A" w:rsidP="003A1E7A">
      <w:pPr>
        <w:tabs>
          <w:tab w:val="left" w:pos="1701"/>
        </w:tabs>
        <w:ind w:left="426"/>
        <w:jc w:val="both"/>
        <w:rPr>
          <w:sz w:val="28"/>
          <w:szCs w:val="28"/>
        </w:rPr>
      </w:pPr>
    </w:p>
    <w:p w:rsidR="003A1E7A" w:rsidRDefault="003A1E7A" w:rsidP="003A1E7A">
      <w:pPr>
        <w:tabs>
          <w:tab w:val="left" w:pos="1701"/>
        </w:tabs>
        <w:jc w:val="both"/>
        <w:rPr>
          <w:sz w:val="28"/>
          <w:szCs w:val="28"/>
        </w:rPr>
      </w:pPr>
    </w:p>
    <w:p w:rsidR="003A1E7A" w:rsidRPr="00C81096" w:rsidRDefault="003A1E7A" w:rsidP="003A1E7A">
      <w:pPr>
        <w:tabs>
          <w:tab w:val="left" w:pos="1701"/>
        </w:tabs>
        <w:jc w:val="both"/>
        <w:rPr>
          <w:sz w:val="28"/>
          <w:szCs w:val="28"/>
        </w:rPr>
      </w:pPr>
    </w:p>
    <w:p w:rsidR="003A1E7A" w:rsidRPr="003A1E7A" w:rsidRDefault="003A1E7A" w:rsidP="003A1E7A">
      <w:pPr>
        <w:rPr>
          <w:rFonts w:ascii="Times New Roman" w:hAnsi="Times New Roman" w:cs="Times New Roman"/>
          <w:sz w:val="26"/>
          <w:szCs w:val="26"/>
        </w:rPr>
      </w:pPr>
      <w:r w:rsidRPr="003A1E7A">
        <w:rPr>
          <w:rFonts w:ascii="Times New Roman" w:hAnsi="Times New Roman" w:cs="Times New Roman"/>
          <w:sz w:val="26"/>
          <w:szCs w:val="26"/>
        </w:rPr>
        <w:t>Глава городского округа Клин                                                                   А.Д. Сокольская</w:t>
      </w:r>
    </w:p>
    <w:p w:rsidR="003A1E7A" w:rsidRPr="003A1E7A" w:rsidRDefault="003A1E7A" w:rsidP="003A1E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3A1E7A" w:rsidRPr="003A1E7A" w:rsidSect="00AF5CED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831EAA" w:rsidRPr="003B0C90" w:rsidRDefault="008E48F6" w:rsidP="006C2B53">
      <w:pPr>
        <w:pStyle w:val="ConsPlusTitle"/>
        <w:ind w:left="5387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 </w:t>
      </w:r>
      <w:r w:rsidR="006C2B53" w:rsidRPr="003B0C90">
        <w:rPr>
          <w:rFonts w:ascii="Times New Roman" w:hAnsi="Times New Roman" w:cs="Times New Roman"/>
          <w:b w:val="0"/>
          <w:sz w:val="26"/>
          <w:szCs w:val="26"/>
        </w:rPr>
        <w:t xml:space="preserve">   Утверждено</w:t>
      </w:r>
      <w:r w:rsidR="00F6754D" w:rsidRPr="003B0C90">
        <w:rPr>
          <w:rFonts w:ascii="Times New Roman" w:hAnsi="Times New Roman" w:cs="Times New Roman"/>
          <w:b w:val="0"/>
          <w:sz w:val="26"/>
          <w:szCs w:val="26"/>
        </w:rPr>
        <w:br/>
      </w:r>
      <w:r w:rsidR="00077454" w:rsidRPr="003B0C90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C2B53" w:rsidRPr="003B0C90">
        <w:rPr>
          <w:rFonts w:ascii="Times New Roman" w:hAnsi="Times New Roman" w:cs="Times New Roman"/>
          <w:b w:val="0"/>
          <w:sz w:val="26"/>
          <w:szCs w:val="26"/>
        </w:rPr>
        <w:t>Постановлением</w:t>
      </w:r>
      <w:r w:rsidR="000E6743" w:rsidRPr="003B0C90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  <w:r w:rsidR="00831EAA" w:rsidRPr="003B0C90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</w:p>
    <w:p w:rsidR="003B2355" w:rsidRPr="003B0C90" w:rsidRDefault="00831EAA" w:rsidP="006C2B53">
      <w:pPr>
        <w:pStyle w:val="ConsPlusTitle"/>
        <w:ind w:left="538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3B0C9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9D2B86" w:rsidRPr="003B0C90">
        <w:rPr>
          <w:rFonts w:ascii="Times New Roman" w:hAnsi="Times New Roman" w:cs="Times New Roman"/>
          <w:b w:val="0"/>
          <w:sz w:val="26"/>
          <w:szCs w:val="26"/>
        </w:rPr>
        <w:t>городского округа Клин</w:t>
      </w:r>
      <w:r w:rsidR="00F6754D" w:rsidRPr="003B0C90">
        <w:rPr>
          <w:rFonts w:ascii="Times New Roman" w:hAnsi="Times New Roman" w:cs="Times New Roman"/>
          <w:b w:val="0"/>
          <w:sz w:val="26"/>
          <w:szCs w:val="26"/>
        </w:rPr>
        <w:br/>
      </w:r>
    </w:p>
    <w:p w:rsidR="003B2355" w:rsidRPr="003B0C90" w:rsidRDefault="003F609D" w:rsidP="003F609D">
      <w:pPr>
        <w:pStyle w:val="ConsPlusTitle"/>
        <w:tabs>
          <w:tab w:val="left" w:pos="5685"/>
          <w:tab w:val="left" w:pos="5955"/>
          <w:tab w:val="left" w:pos="6345"/>
          <w:tab w:val="left" w:pos="8190"/>
          <w:tab w:val="right" w:pos="9638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9FEAAA" wp14:editId="7EFA4C01">
                <wp:simplePos x="0" y="0"/>
                <wp:positionH relativeFrom="column">
                  <wp:posOffset>5224145</wp:posOffset>
                </wp:positionH>
                <wp:positionV relativeFrom="paragraph">
                  <wp:posOffset>177800</wp:posOffset>
                </wp:positionV>
                <wp:extent cx="904876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35pt,14pt" to="482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S66wEAAOIDAAAOAAAAZHJzL2Uyb0RvYy54bWysU0uOEzEQ3SNxB8t70p1RNAytdGYxI2CB&#10;IOJzAI/bTlv4J9ukkx2wRsoRuAILkEYa4AzuG1F2dxrER0KIjVXfV/WqysvznZJoy5wXRtd4Pisx&#10;YpqaRuhNjV88v3/nDCMfiG6INJrVeM88Pl/dvrXsbMVOTGtkwxwCEO2rzta4DcFWReFpyxTxM2OZ&#10;Bic3TpEAqtsUjSMdoCtZnJTladEZ11hnKPMerJeDE68yPueMhiecexaQrDH0FvLr8nuV3mK1JNXG&#10;EdsKOrZB/qELRYSGohPUJQkEvXLiFyglqDPe8DCjRhWGc0FZ5gBs5uVPbJ61xLLMBYbj7TQm//9g&#10;6ePt2iHR1HiBkSYKVhTf96/7Q/wcP/QH1L+JX+On+DFexy/xun8L8k3/DuTkjDej+YAWaZKd9RUA&#10;Xui1GzVv1y6NZcedQlwK+xCOJA8KqKNd3sN+2gPbBUTBeK9cnN09xYgeXcWAkJCs8+EBMwolocZS&#10;6DQhUpHtIx+gKoQeQ0BJHQ09ZCnsJUvBUj9lHFhDraGbfG/sQjq0JXApzct54gNYOTKlcCHllFTm&#10;kn9MGmNTGss3+LeJU3SuaHSYEpXQxv2uatgdW+VD/JH1wDXRvjLNPm8kjwMOKTMbjz5d6o96Tv/+&#10;NVffAAAA//8DAFBLAwQUAAYACAAAACEAqNX7bN0AAAAJAQAADwAAAGRycy9kb3ducmV2LnhtbEyP&#10;QU7DMBBF90jcwRokNhV1sNQ0DXEqVIkNLIDCAZzYTSLscYjd1L09g1jQ5cw8/Xm/2iZn2WymMHiU&#10;cL/MgBlsvR6wk/D58XRXAAtRoVbWo5FwNgG29fVVpUrtT/hu5n3sGIVgKJWEPsax5Dy0vXEqLP1o&#10;kG4HPzkVaZw6rid1onBnuciynDs1IH3o1Wh2vWm/9kcn4fn1bXEWKV98r1fNLs2FTS/BSnl7kx4f&#10;gEWT4j8Mv/qkDjU5Nf6IOjAroRBiTagEUVAnAjb5SgBr/ha8rvhlg/oHAAD//wMAUEsBAi0AFAAG&#10;AAgAAAAhALaDOJL+AAAA4QEAABMAAAAAAAAAAAAAAAAAAAAAAFtDb250ZW50X1R5cGVzXS54bWxQ&#10;SwECLQAUAAYACAAAACEAOP0h/9YAAACUAQAACwAAAAAAAAAAAAAAAAAvAQAAX3JlbHMvLnJlbHNQ&#10;SwECLQAUAAYACAAAACEATpwkuusBAADiAwAADgAAAAAAAAAAAAAAAAAuAgAAZHJzL2Uyb0RvYy54&#10;bWxQSwECLQAUAAYACAAAACEAqNX7bN0AAAAJAQAADwAAAAAAAAAAAAAAAABFBAAAZHJzL2Rvd25y&#10;ZXYueG1sUEsFBgAAAAAEAAQA8wAAAE8FAAAAAA==&#10;" strokecolor="black [3040]"/>
            </w:pict>
          </mc:Fallback>
        </mc:AlternateContent>
      </w:r>
      <w:r>
        <w:rPr>
          <w:rFonts w:ascii="Times New Roman" w:hAnsi="Times New Roman" w:cs="Times New Roman"/>
          <w:b w:val="0"/>
          <w:sz w:val="26"/>
          <w:szCs w:val="26"/>
        </w:rPr>
        <w:tab/>
        <w:t>от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>22.11.2018      №</w:t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       2645</w:t>
      </w:r>
    </w:p>
    <w:p w:rsidR="003B2355" w:rsidRPr="003B0C90" w:rsidRDefault="003F609D" w:rsidP="00077454">
      <w:pPr>
        <w:pStyle w:val="ConsPlusTitle"/>
        <w:ind w:left="4820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395A51" wp14:editId="484A8C6C">
                <wp:simplePos x="0" y="0"/>
                <wp:positionH relativeFrom="column">
                  <wp:posOffset>3852545</wp:posOffset>
                </wp:positionH>
                <wp:positionV relativeFrom="paragraph">
                  <wp:posOffset>-2540</wp:posOffset>
                </wp:positionV>
                <wp:extent cx="1018540" cy="0"/>
                <wp:effectExtent l="0" t="0" r="101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8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5pt,-.2pt" to="383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7+6wEAAOMDAAAOAAAAZHJzL2Uyb0RvYy54bWysU81u1DAQviPxDpbvbJIWUBVttodWwAHB&#10;ip8HcB17Y+E/2WaTvQFnpH0EXoFDkSoVeIbkjTp2sikChBDiYo09830z38x4edopibbMeWF0hYtF&#10;jhHT1NRCbyr8+tWjeycY+UB0TaTRrMI75vHp6u6dZWtLdmQaI2vmEJBoX7a2wk0ItswyTxumiF8Y&#10;yzQ4uXGKBLi6TVY70gK7ktlRnj/MWuNq6wxl3sPr+ejEq8TPOaPhOeeeBSQrDLWFdLp0XsQzWy1J&#10;uXHENoJOZZB/qEIRoSHpTHVOAkFvnfiFSgnqjDc8LKhRmeFcUJY0gJoi/0nNy4ZYlrRAc7yd2+T/&#10;Hy19tl07JOoKH2OkiYIR9Z+Gd8O+/9p/HvZoeN9/77/0l/1V/62/Gj6AfT18BDs6++vpeY+OYydb&#10;60sgPNNrN928XbvYlo47hbgU9gksSWoUSEddmsNungPrAqLwWOTFyYP7MC568GUjRaSyzofHzCgU&#10;jQpLoWOLSEm2T32AtBB6CIFLLGksIllhJ1kMlvoF4yA7JkvotHDsTDq0JbAq9ZsiCgKuFBkhXEg5&#10;g/I/g6bYCGNpCf8WOEenjEaHGaiENu53WUN3KJWP8QfVo9Yo+8LUuzSS1A7YpKRs2vq4qj/eE/z2&#10;b65uAAAA//8DAFBLAwQUAAYACAAAACEAs6mRnNwAAAAHAQAADwAAAGRycy9kb3ducmV2LnhtbEyO&#10;wU7DMBBE70j8g7WVeqlapxU4VYhToUpcygEofIATL0lUex1iN3X/HsMFjqMZvXnlLlrDJhx970jC&#10;epUBQ2qc7qmV8PH+tNwC80GRVsYRSriih111e1OqQrsLveF0DC1LEPKFktCFMBSc+6ZDq/zKDUip&#10;+3SjVSHFseV6VJcEt4Zvskxwq3pKD50acN9hczqerYTDy+viuoli8ZXf1/s4bU189kbK+Sw+PgAL&#10;GMPfGH70kzpUyal2Z9KeGQkiE3maSljeAUt9LvI1sPo386rk//2rbwAAAP//AwBQSwECLQAUAAYA&#10;CAAAACEAtoM4kv4AAADhAQAAEwAAAAAAAAAAAAAAAAAAAAAAW0NvbnRlbnRfVHlwZXNdLnhtbFBL&#10;AQItABQABgAIAAAAIQA4/SH/1gAAAJQBAAALAAAAAAAAAAAAAAAAAC8BAABfcmVscy8ucmVsc1BL&#10;AQItABQABgAIAAAAIQCx2b7+6wEAAOMDAAAOAAAAAAAAAAAAAAAAAC4CAABkcnMvZTJvRG9jLnht&#10;bFBLAQItABQABgAIAAAAIQCzqZGc3AAAAAcBAAAPAAAAAAAAAAAAAAAAAEUEAABkcnMvZG93bnJl&#10;di54bWxQSwUGAAAAAAQABADzAAAATgUAAAAA&#10;" strokecolor="black [3040]"/>
            </w:pict>
          </mc:Fallback>
        </mc:AlternateContent>
      </w:r>
    </w:p>
    <w:p w:rsidR="00F6754D" w:rsidRPr="003B0C90" w:rsidRDefault="00F6754D" w:rsidP="006C2B53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77454" w:rsidRPr="003B0C90" w:rsidRDefault="00077454" w:rsidP="006C2B53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80E0C" w:rsidRPr="003B0C90" w:rsidRDefault="00D80E0C" w:rsidP="00D80E0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0E6743" w:rsidRPr="003B0C90" w:rsidRDefault="000E6743" w:rsidP="006C2B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B0C9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B0C90">
        <w:rPr>
          <w:rFonts w:ascii="Times New Roman" w:hAnsi="Times New Roman" w:cs="Times New Roman"/>
          <w:sz w:val="26"/>
          <w:szCs w:val="26"/>
        </w:rPr>
        <w:t xml:space="preserve"> О Л О Ж Е Н И Е</w:t>
      </w:r>
    </w:p>
    <w:p w:rsidR="00BE462A" w:rsidRPr="003B0C90" w:rsidRDefault="000E6743" w:rsidP="006C2B5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о порядке присвоения, изменения и аннулирования адресов на территории городского округа Клин</w:t>
      </w:r>
    </w:p>
    <w:p w:rsidR="00BE462A" w:rsidRPr="003B0C90" w:rsidRDefault="00BE462A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7454" w:rsidRPr="003B0C90" w:rsidRDefault="00077454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462A" w:rsidRPr="003B0C90" w:rsidRDefault="00302B79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C90">
        <w:rPr>
          <w:rFonts w:ascii="Times New Roman" w:hAnsi="Times New Roman" w:cs="Times New Roman"/>
          <w:b/>
          <w:sz w:val="26"/>
          <w:szCs w:val="26"/>
        </w:rPr>
        <w:t>1.</w:t>
      </w:r>
      <w:r w:rsidR="00BE462A" w:rsidRPr="003B0C90">
        <w:rPr>
          <w:rFonts w:ascii="Times New Roman" w:hAnsi="Times New Roman" w:cs="Times New Roman"/>
          <w:b/>
          <w:sz w:val="26"/>
          <w:szCs w:val="26"/>
        </w:rPr>
        <w:t xml:space="preserve"> Общие положения</w:t>
      </w:r>
    </w:p>
    <w:p w:rsidR="00077454" w:rsidRPr="003B0C90" w:rsidRDefault="00077454" w:rsidP="006C2B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462A" w:rsidRPr="003B0C90" w:rsidRDefault="00302B79" w:rsidP="009935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1.</w:t>
      </w:r>
      <w:r w:rsidR="00BE462A" w:rsidRPr="003B0C90">
        <w:rPr>
          <w:rFonts w:ascii="Times New Roman" w:hAnsi="Times New Roman" w:cs="Times New Roman"/>
          <w:sz w:val="26"/>
          <w:szCs w:val="26"/>
        </w:rPr>
        <w:t xml:space="preserve">1. </w:t>
      </w:r>
      <w:r w:rsidR="000E6743" w:rsidRPr="003B0C90">
        <w:rPr>
          <w:rFonts w:ascii="Times New Roman" w:hAnsi="Times New Roman" w:cs="Times New Roman"/>
          <w:sz w:val="26"/>
          <w:szCs w:val="26"/>
        </w:rPr>
        <w:t>Положение о порядке присвоения, изменения и аннулирования адресов (далее –</w:t>
      </w:r>
      <w:r w:rsidR="003F14D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="000E6743" w:rsidRPr="003B0C90">
        <w:rPr>
          <w:rFonts w:ascii="Times New Roman" w:hAnsi="Times New Roman" w:cs="Times New Roman"/>
          <w:sz w:val="26"/>
          <w:szCs w:val="26"/>
        </w:rPr>
        <w:t>Положение) на территории городского округа Клин (далее -</w:t>
      </w:r>
      <w:r w:rsidR="003F14D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="000E6743" w:rsidRPr="003B0C90">
        <w:rPr>
          <w:rFonts w:ascii="Times New Roman" w:hAnsi="Times New Roman" w:cs="Times New Roman"/>
          <w:sz w:val="26"/>
          <w:szCs w:val="26"/>
        </w:rPr>
        <w:t xml:space="preserve">округ) </w:t>
      </w:r>
      <w:r w:rsidR="00BE462A" w:rsidRPr="003B0C90">
        <w:rPr>
          <w:rFonts w:ascii="Times New Roman" w:hAnsi="Times New Roman" w:cs="Times New Roman"/>
          <w:sz w:val="26"/>
          <w:szCs w:val="26"/>
        </w:rPr>
        <w:t xml:space="preserve">устанавливают </w:t>
      </w:r>
      <w:r w:rsidR="000E6743" w:rsidRPr="003B0C90">
        <w:rPr>
          <w:rFonts w:ascii="Times New Roman" w:hAnsi="Times New Roman" w:cs="Times New Roman"/>
          <w:sz w:val="26"/>
          <w:szCs w:val="26"/>
        </w:rPr>
        <w:t xml:space="preserve">единый </w:t>
      </w:r>
      <w:r w:rsidR="00BE462A" w:rsidRPr="003B0C90">
        <w:rPr>
          <w:rFonts w:ascii="Times New Roman" w:hAnsi="Times New Roman" w:cs="Times New Roman"/>
          <w:sz w:val="26"/>
          <w:szCs w:val="26"/>
        </w:rPr>
        <w:t>порядок присвоения, изменения и аннулирования адресов, включая требования к структуре адреса.</w:t>
      </w:r>
    </w:p>
    <w:p w:rsidR="00AD70E6" w:rsidRPr="009935F8" w:rsidRDefault="00302B79" w:rsidP="00993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B0C90">
        <w:rPr>
          <w:rFonts w:ascii="Times New Roman" w:hAnsi="Times New Roman" w:cs="Times New Roman"/>
          <w:sz w:val="26"/>
          <w:szCs w:val="26"/>
        </w:rPr>
        <w:t>1.</w:t>
      </w:r>
      <w:r w:rsidR="0034594C" w:rsidRPr="003B0C9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AD70E6" w:rsidRPr="003B0C90">
        <w:rPr>
          <w:rFonts w:ascii="Times New Roman" w:hAnsi="Times New Roman" w:cs="Times New Roman"/>
          <w:sz w:val="26"/>
          <w:szCs w:val="26"/>
        </w:rPr>
        <w:t xml:space="preserve">Присвоение объектам адресации адреса, изменение и аннулирование такого адреса осуществляется Администрацией городского округа Клин в лице Отдела по архитектуре Управления по вопросам строительства и архитектуры Администрации городского округа Клин (далее - Администрация) в соответствии с </w:t>
      </w:r>
      <w:r w:rsidR="009935F8" w:rsidRPr="009935F8">
        <w:rPr>
          <w:rFonts w:ascii="Times New Roman" w:hAnsi="Times New Roman" w:cs="Times New Roman"/>
          <w:sz w:val="26"/>
          <w:szCs w:val="26"/>
        </w:rPr>
        <w:t>Правил</w:t>
      </w:r>
      <w:r w:rsidR="009935F8">
        <w:rPr>
          <w:rFonts w:ascii="Times New Roman" w:hAnsi="Times New Roman" w:cs="Times New Roman"/>
          <w:sz w:val="26"/>
          <w:szCs w:val="26"/>
        </w:rPr>
        <w:t>ами</w:t>
      </w:r>
      <w:r w:rsidR="009935F8" w:rsidRPr="009935F8">
        <w:rPr>
          <w:rFonts w:ascii="Times New Roman" w:hAnsi="Times New Roman" w:cs="Times New Roman"/>
          <w:sz w:val="26"/>
          <w:szCs w:val="26"/>
        </w:rPr>
        <w:t xml:space="preserve"> присвоения, изменения и анн</w:t>
      </w:r>
      <w:r w:rsidR="009935F8">
        <w:rPr>
          <w:rFonts w:ascii="Times New Roman" w:hAnsi="Times New Roman" w:cs="Times New Roman"/>
          <w:sz w:val="26"/>
          <w:szCs w:val="26"/>
        </w:rPr>
        <w:t>улирования адресов, утвержденными</w:t>
      </w:r>
      <w:r w:rsidR="009935F8" w:rsidRPr="009935F8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="009935F8">
        <w:rPr>
          <w:rFonts w:ascii="Times New Roman" w:hAnsi="Times New Roman" w:cs="Times New Roman"/>
          <w:sz w:val="26"/>
          <w:szCs w:val="26"/>
        </w:rPr>
        <w:t xml:space="preserve">, </w:t>
      </w:r>
      <w:r w:rsidR="009935F8" w:rsidRPr="009935F8">
        <w:rPr>
          <w:rFonts w:ascii="Times New Roman" w:hAnsi="Times New Roman" w:cs="Times New Roman"/>
          <w:sz w:val="26"/>
          <w:szCs w:val="26"/>
        </w:rPr>
        <w:t>Законом Московской области от</w:t>
      </w:r>
      <w:proofErr w:type="gramEnd"/>
      <w:r w:rsidR="009935F8" w:rsidRPr="009935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35F8" w:rsidRPr="009935F8">
        <w:rPr>
          <w:rFonts w:ascii="Times New Roman" w:hAnsi="Times New Roman" w:cs="Times New Roman"/>
          <w:sz w:val="26"/>
          <w:szCs w:val="26"/>
        </w:rPr>
        <w:t xml:space="preserve">24.07.2014 N 106/2014-ОЗ </w:t>
      </w:r>
      <w:r w:rsidR="009935F8">
        <w:rPr>
          <w:rFonts w:ascii="Times New Roman" w:hAnsi="Times New Roman" w:cs="Times New Roman"/>
          <w:sz w:val="26"/>
          <w:szCs w:val="26"/>
        </w:rPr>
        <w:t>«</w:t>
      </w:r>
      <w:r w:rsidR="009935F8" w:rsidRPr="009935F8">
        <w:rPr>
          <w:rFonts w:ascii="Times New Roman" w:hAnsi="Times New Roman" w:cs="Times New Roman"/>
          <w:sz w:val="26"/>
          <w:szCs w:val="26"/>
        </w:rPr>
        <w:t>О перераспределении полномочий между органами местного самоуправления муниципальных образований Московской области и органами государстве</w:t>
      </w:r>
      <w:r w:rsidR="009935F8">
        <w:rPr>
          <w:rFonts w:ascii="Times New Roman" w:hAnsi="Times New Roman" w:cs="Times New Roman"/>
          <w:sz w:val="26"/>
          <w:szCs w:val="26"/>
        </w:rPr>
        <w:t>нной власти Московской области»</w:t>
      </w:r>
      <w:r w:rsidR="009935F8" w:rsidRPr="009935F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AD70E6" w:rsidRPr="009935F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D70E6" w:rsidRPr="003B0C90">
        <w:rPr>
          <w:rFonts w:ascii="Times New Roman" w:hAnsi="Times New Roman" w:cs="Times New Roman"/>
          <w:sz w:val="26"/>
          <w:szCs w:val="26"/>
        </w:rPr>
        <w:t xml:space="preserve"> Московской облас</w:t>
      </w:r>
      <w:r w:rsidR="003F14D6" w:rsidRPr="003B0C90">
        <w:rPr>
          <w:rFonts w:ascii="Times New Roman" w:hAnsi="Times New Roman" w:cs="Times New Roman"/>
          <w:sz w:val="26"/>
          <w:szCs w:val="26"/>
        </w:rPr>
        <w:t>ти от 24.07.2014 N 107/2014-ОЗ «</w:t>
      </w:r>
      <w:r w:rsidR="00AD70E6" w:rsidRPr="003B0C90">
        <w:rPr>
          <w:rFonts w:ascii="Times New Roman" w:hAnsi="Times New Roman" w:cs="Times New Roman"/>
          <w:sz w:val="26"/>
          <w:szCs w:val="26"/>
        </w:rPr>
        <w:t xml:space="preserve">О наделении органов местного самоуправления муниципальных образований Московской области отдельными государственными </w:t>
      </w:r>
      <w:r w:rsidR="003F14D6" w:rsidRPr="003B0C90">
        <w:rPr>
          <w:rFonts w:ascii="Times New Roman" w:hAnsi="Times New Roman" w:cs="Times New Roman"/>
          <w:sz w:val="26"/>
          <w:szCs w:val="26"/>
        </w:rPr>
        <w:t>полномочиями Московской области»</w:t>
      </w:r>
      <w:r w:rsidR="009935F8">
        <w:rPr>
          <w:rFonts w:ascii="Times New Roman" w:hAnsi="Times New Roman" w:cs="Times New Roman"/>
          <w:sz w:val="26"/>
          <w:szCs w:val="26"/>
        </w:rPr>
        <w:t>,</w:t>
      </w:r>
      <w:r w:rsidR="00B56301" w:rsidRPr="003B0C90">
        <w:rPr>
          <w:rFonts w:ascii="Times New Roman" w:hAnsi="Times New Roman" w:cs="Times New Roman"/>
          <w:sz w:val="26"/>
          <w:szCs w:val="26"/>
        </w:rPr>
        <w:t xml:space="preserve"> Законом </w:t>
      </w:r>
      <w:r w:rsidR="00406D0B" w:rsidRPr="003B0C90">
        <w:rPr>
          <w:rFonts w:ascii="Times New Roman" w:hAnsi="Times New Roman" w:cs="Times New Roman"/>
          <w:sz w:val="26"/>
          <w:szCs w:val="26"/>
        </w:rPr>
        <w:t xml:space="preserve">Московской </w:t>
      </w:r>
      <w:r w:rsidR="00770A6B" w:rsidRPr="003B0C90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A8661B">
        <w:rPr>
          <w:rFonts w:ascii="Times New Roman" w:hAnsi="Times New Roman" w:cs="Times New Roman"/>
          <w:sz w:val="26"/>
          <w:szCs w:val="26"/>
        </w:rPr>
        <w:t>от 30.12.2014</w:t>
      </w:r>
      <w:r w:rsidR="009935F8">
        <w:rPr>
          <w:rFonts w:ascii="Times New Roman" w:hAnsi="Times New Roman" w:cs="Times New Roman"/>
          <w:sz w:val="26"/>
          <w:szCs w:val="26"/>
        </w:rPr>
        <w:t xml:space="preserve"> </w:t>
      </w:r>
      <w:r w:rsidR="00770A6B" w:rsidRPr="003B0C90">
        <w:rPr>
          <w:rFonts w:ascii="Times New Roman" w:hAnsi="Times New Roman" w:cs="Times New Roman"/>
          <w:sz w:val="26"/>
          <w:szCs w:val="26"/>
        </w:rPr>
        <w:t>№ 211/2014-ОЗ «О внесении изменений в законы Московской области «О перераспределении полномочий</w:t>
      </w:r>
      <w:proofErr w:type="gramEnd"/>
      <w:r w:rsidR="00770A6B" w:rsidRPr="003B0C90">
        <w:rPr>
          <w:rFonts w:ascii="Times New Roman" w:hAnsi="Times New Roman" w:cs="Times New Roman"/>
          <w:sz w:val="26"/>
          <w:szCs w:val="26"/>
        </w:rPr>
        <w:t xml:space="preserve"> между органами местного самоуправления муниципа</w:t>
      </w:r>
      <w:r w:rsidR="00406D0B" w:rsidRPr="003B0C90">
        <w:rPr>
          <w:rFonts w:ascii="Times New Roman" w:hAnsi="Times New Roman" w:cs="Times New Roman"/>
          <w:sz w:val="26"/>
          <w:szCs w:val="26"/>
        </w:rPr>
        <w:t>л</w:t>
      </w:r>
      <w:r w:rsidR="00770A6B" w:rsidRPr="003B0C90">
        <w:rPr>
          <w:rFonts w:ascii="Times New Roman" w:hAnsi="Times New Roman" w:cs="Times New Roman"/>
          <w:sz w:val="26"/>
          <w:szCs w:val="26"/>
        </w:rPr>
        <w:t>ьных</w:t>
      </w:r>
      <w:r w:rsidR="00406D0B" w:rsidRPr="003B0C90">
        <w:rPr>
          <w:rFonts w:ascii="Times New Roman" w:hAnsi="Times New Roman" w:cs="Times New Roman"/>
          <w:sz w:val="26"/>
          <w:szCs w:val="26"/>
        </w:rPr>
        <w:t xml:space="preserve"> образований Московской области и органами государственной власти Московской области» и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</w:r>
      <w:r w:rsidR="00345887" w:rsidRPr="003B0C90">
        <w:rPr>
          <w:rFonts w:ascii="Times New Roman" w:hAnsi="Times New Roman" w:cs="Times New Roman"/>
          <w:sz w:val="26"/>
          <w:szCs w:val="26"/>
        </w:rPr>
        <w:t>»</w:t>
      </w:r>
      <w:r w:rsidR="00770A6B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="00AD70E6" w:rsidRPr="003B0C90">
        <w:rPr>
          <w:rFonts w:ascii="Times New Roman" w:hAnsi="Times New Roman" w:cs="Times New Roman"/>
          <w:sz w:val="26"/>
          <w:szCs w:val="26"/>
        </w:rPr>
        <w:t>с использованием федеральной информа</w:t>
      </w:r>
      <w:r w:rsidR="009935F8">
        <w:rPr>
          <w:rFonts w:ascii="Times New Roman" w:hAnsi="Times New Roman" w:cs="Times New Roman"/>
          <w:sz w:val="26"/>
          <w:szCs w:val="26"/>
        </w:rPr>
        <w:t>ционной адресной системы (ФИАС):</w:t>
      </w:r>
    </w:p>
    <w:p w:rsidR="00847B99" w:rsidRPr="003B0C90" w:rsidRDefault="00847B9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34594C" w:rsidRPr="003B0C90">
        <w:rPr>
          <w:rFonts w:ascii="Times New Roman" w:hAnsi="Times New Roman" w:cs="Times New Roman"/>
          <w:sz w:val="26"/>
          <w:szCs w:val="26"/>
        </w:rPr>
        <w:t xml:space="preserve"> по собственной инициативе на основании постановления</w:t>
      </w:r>
      <w:r w:rsidRPr="003B0C90">
        <w:rPr>
          <w:rFonts w:ascii="Times New Roman" w:hAnsi="Times New Roman" w:cs="Times New Roman"/>
          <w:sz w:val="26"/>
          <w:szCs w:val="26"/>
        </w:rPr>
        <w:t xml:space="preserve"> Админ</w:t>
      </w:r>
      <w:r w:rsidR="008A0BE6" w:rsidRPr="003B0C90">
        <w:rPr>
          <w:rFonts w:ascii="Times New Roman" w:hAnsi="Times New Roman" w:cs="Times New Roman"/>
          <w:sz w:val="26"/>
          <w:szCs w:val="26"/>
        </w:rPr>
        <w:t>истрации городского округа Клин</w:t>
      </w:r>
      <w:r w:rsidR="00302B79" w:rsidRPr="003B0C90">
        <w:rPr>
          <w:rFonts w:ascii="Times New Roman" w:hAnsi="Times New Roman" w:cs="Times New Roman"/>
          <w:sz w:val="26"/>
          <w:szCs w:val="26"/>
        </w:rPr>
        <w:t>;</w:t>
      </w:r>
    </w:p>
    <w:p w:rsidR="004F521B" w:rsidRPr="003B0C90" w:rsidRDefault="00847B99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8A0BE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="00EC1E0C" w:rsidRPr="003B0C90">
        <w:rPr>
          <w:rFonts w:ascii="Times New Roman" w:hAnsi="Times New Roman" w:cs="Times New Roman"/>
          <w:sz w:val="26"/>
          <w:szCs w:val="26"/>
        </w:rPr>
        <w:t>по обращениям</w:t>
      </w:r>
      <w:r w:rsidR="0034594C" w:rsidRPr="003B0C90">
        <w:rPr>
          <w:rFonts w:ascii="Times New Roman" w:hAnsi="Times New Roman" w:cs="Times New Roman"/>
          <w:sz w:val="26"/>
          <w:szCs w:val="26"/>
        </w:rPr>
        <w:t xml:space="preserve"> физических или юридических лиц</w:t>
      </w:r>
      <w:r w:rsidR="00EC1E0C" w:rsidRPr="003B0C90">
        <w:rPr>
          <w:rFonts w:ascii="Times New Roman" w:hAnsi="Times New Roman" w:cs="Times New Roman"/>
          <w:sz w:val="26"/>
          <w:szCs w:val="26"/>
        </w:rPr>
        <w:t xml:space="preserve"> на базе регионального портала государственных и муниципальных услуг Московской области (РПГУ), </w:t>
      </w:r>
      <w:r w:rsidR="00B36C48" w:rsidRPr="003B0C90">
        <w:rPr>
          <w:rFonts w:ascii="Times New Roman" w:hAnsi="Times New Roman" w:cs="Times New Roman"/>
          <w:sz w:val="26"/>
          <w:szCs w:val="26"/>
        </w:rPr>
        <w:t>на основании Решения</w:t>
      </w:r>
      <w:r w:rsidR="004F521B" w:rsidRPr="003B0C90">
        <w:rPr>
          <w:rFonts w:ascii="Times New Roman" w:hAnsi="Times New Roman" w:cs="Times New Roman"/>
          <w:sz w:val="26"/>
          <w:szCs w:val="26"/>
        </w:rPr>
        <w:t>.</w:t>
      </w:r>
      <w:r w:rsidR="001C465F" w:rsidRPr="003B0C90">
        <w:rPr>
          <w:rFonts w:ascii="Times New Roman" w:hAnsi="Times New Roman" w:cs="Times New Roman"/>
          <w:sz w:val="26"/>
          <w:szCs w:val="26"/>
        </w:rPr>
        <w:t xml:space="preserve"> Данные Решения подписываются должностным лицом, уполномоченным Главой городского округа Клин и регистрируются Отделом по архитектуре Управления по вопросам строительства и архитектуры Администрации городского округа Клин Московской области в Книге регистрации Решений о присвоении объекту адресации адреса.</w:t>
      </w:r>
    </w:p>
    <w:p w:rsidR="004F521B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4F521B" w:rsidRPr="003B0C90">
        <w:rPr>
          <w:rFonts w:ascii="Times New Roman" w:hAnsi="Times New Roman" w:cs="Times New Roman"/>
          <w:sz w:val="26"/>
          <w:szCs w:val="26"/>
        </w:rPr>
        <w:t>3. Все адресные операции, влекущие за собой изменение отношений между адресом и объектом недвижимости (присвоение, изменение, аннулирование), подлежат</w:t>
      </w:r>
      <w:r w:rsidR="00345887" w:rsidRPr="003B0C90">
        <w:rPr>
          <w:rFonts w:ascii="Times New Roman" w:hAnsi="Times New Roman" w:cs="Times New Roman"/>
          <w:sz w:val="26"/>
          <w:szCs w:val="26"/>
        </w:rPr>
        <w:t xml:space="preserve"> регистрации в Адресном реестре (</w:t>
      </w:r>
      <w:r w:rsidR="004F521B" w:rsidRPr="003B0C90">
        <w:rPr>
          <w:rFonts w:ascii="Times New Roman" w:hAnsi="Times New Roman" w:cs="Times New Roman"/>
          <w:sz w:val="26"/>
          <w:szCs w:val="26"/>
        </w:rPr>
        <w:t>далее-Адресный реестр). Адресный реестр является официальным источником данных об объектах недвижимости. Юридически правильным адресом объекта недвижимости является адрес, зарегистрированный в Адресном реестре.</w:t>
      </w:r>
    </w:p>
    <w:p w:rsidR="00BE462A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1.4</w:t>
      </w:r>
      <w:r w:rsidR="00BE462A" w:rsidRPr="003B0C90">
        <w:rPr>
          <w:rFonts w:ascii="Times New Roman" w:hAnsi="Times New Roman" w:cs="Times New Roman"/>
          <w:sz w:val="26"/>
          <w:szCs w:val="26"/>
        </w:rPr>
        <w:t>. Адрес, присвоенный объекту адресации, должен отвечать следующим требованиям:</w:t>
      </w:r>
    </w:p>
    <w:p w:rsidR="00BE462A" w:rsidRPr="003B0C90" w:rsidRDefault="00B36C48" w:rsidP="003F14D6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0C90">
        <w:rPr>
          <w:rFonts w:ascii="Times New Roman" w:hAnsi="Times New Roman" w:cs="Times New Roman"/>
          <w:sz w:val="26"/>
          <w:szCs w:val="26"/>
        </w:rPr>
        <w:t>а) уникальность, о</w:t>
      </w:r>
      <w:r w:rsidR="00BE462A" w:rsidRPr="003B0C90">
        <w:rPr>
          <w:rFonts w:ascii="Times New Roman" w:hAnsi="Times New Roman" w:cs="Times New Roman"/>
          <w:sz w:val="26"/>
          <w:szCs w:val="26"/>
        </w:rPr>
        <w:t>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BE462A" w:rsidRPr="003B0C90" w:rsidRDefault="00CD752F" w:rsidP="003F14D6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б) обязательность - к</w:t>
      </w:r>
      <w:r w:rsidR="00BE462A" w:rsidRPr="003B0C90">
        <w:rPr>
          <w:rFonts w:ascii="Times New Roman" w:hAnsi="Times New Roman" w:cs="Times New Roman"/>
          <w:sz w:val="26"/>
          <w:szCs w:val="26"/>
        </w:rPr>
        <w:t>аждому объекту адресации должен быть присвоен а</w:t>
      </w:r>
      <w:r w:rsidR="00B36C48" w:rsidRPr="003B0C90">
        <w:rPr>
          <w:rFonts w:ascii="Times New Roman" w:hAnsi="Times New Roman" w:cs="Times New Roman"/>
          <w:sz w:val="26"/>
          <w:szCs w:val="26"/>
        </w:rPr>
        <w:t>дрес в соответствии с настоящим</w:t>
      </w:r>
      <w:r w:rsidR="00BE462A" w:rsidRPr="003B0C90">
        <w:rPr>
          <w:rFonts w:ascii="Times New Roman" w:hAnsi="Times New Roman" w:cs="Times New Roman"/>
          <w:sz w:val="26"/>
          <w:szCs w:val="26"/>
        </w:rPr>
        <w:t xml:space="preserve"> П</w:t>
      </w:r>
      <w:r w:rsidR="00B36C48" w:rsidRPr="003B0C90">
        <w:rPr>
          <w:rFonts w:ascii="Times New Roman" w:hAnsi="Times New Roman" w:cs="Times New Roman"/>
          <w:sz w:val="26"/>
          <w:szCs w:val="26"/>
        </w:rPr>
        <w:t>оложением</w:t>
      </w:r>
      <w:r w:rsidR="00BE462A" w:rsidRPr="003B0C90">
        <w:rPr>
          <w:rFonts w:ascii="Times New Roman" w:hAnsi="Times New Roman" w:cs="Times New Roman"/>
          <w:sz w:val="26"/>
          <w:szCs w:val="26"/>
        </w:rPr>
        <w:t>;</w:t>
      </w:r>
    </w:p>
    <w:p w:rsidR="00BE462A" w:rsidRPr="003B0C90" w:rsidRDefault="00CD752F" w:rsidP="003F14D6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в) легитимность - </w:t>
      </w:r>
      <w:r w:rsidR="00BE462A" w:rsidRPr="003B0C90">
        <w:rPr>
          <w:rFonts w:ascii="Times New Roman" w:hAnsi="Times New Roman" w:cs="Times New Roman"/>
          <w:sz w:val="26"/>
          <w:szCs w:val="26"/>
        </w:rPr>
        <w:t>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437D2E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1.5</w:t>
      </w:r>
      <w:r w:rsidR="00437D2E" w:rsidRPr="003B0C90">
        <w:rPr>
          <w:rFonts w:ascii="Times New Roman" w:hAnsi="Times New Roman" w:cs="Times New Roman"/>
          <w:sz w:val="26"/>
          <w:szCs w:val="26"/>
        </w:rPr>
        <w:t>. Присвоение, изменение и аннулирование адресов осуществляется без взимания платы.</w:t>
      </w:r>
    </w:p>
    <w:p w:rsidR="00BE462A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7"/>
      <w:bookmarkEnd w:id="1"/>
      <w:r w:rsidRPr="003B0C90">
        <w:rPr>
          <w:rFonts w:ascii="Times New Roman" w:hAnsi="Times New Roman" w:cs="Times New Roman"/>
          <w:sz w:val="26"/>
          <w:szCs w:val="26"/>
        </w:rPr>
        <w:t>1.</w:t>
      </w:r>
      <w:r w:rsidR="003F14D6" w:rsidRPr="003B0C90">
        <w:rPr>
          <w:rFonts w:ascii="Times New Roman" w:hAnsi="Times New Roman" w:cs="Times New Roman"/>
          <w:sz w:val="26"/>
          <w:szCs w:val="26"/>
        </w:rPr>
        <w:t>6</w:t>
      </w:r>
      <w:r w:rsidR="00BE462A" w:rsidRPr="003B0C90">
        <w:rPr>
          <w:rFonts w:ascii="Times New Roman" w:hAnsi="Times New Roman" w:cs="Times New Roman"/>
          <w:sz w:val="26"/>
          <w:szCs w:val="26"/>
        </w:rPr>
        <w:t>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077454" w:rsidRPr="003B0C90" w:rsidRDefault="00077454" w:rsidP="006C2B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2551" w:rsidRPr="003B0C90" w:rsidRDefault="00302B79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C90">
        <w:rPr>
          <w:rFonts w:ascii="Times New Roman" w:hAnsi="Times New Roman" w:cs="Times New Roman"/>
          <w:b/>
          <w:sz w:val="26"/>
          <w:szCs w:val="26"/>
        </w:rPr>
        <w:t>2.</w:t>
      </w:r>
      <w:r w:rsidR="00A52551" w:rsidRPr="003B0C90">
        <w:rPr>
          <w:rFonts w:ascii="Times New Roman" w:hAnsi="Times New Roman" w:cs="Times New Roman"/>
          <w:b/>
          <w:sz w:val="26"/>
          <w:szCs w:val="26"/>
        </w:rPr>
        <w:t xml:space="preserve"> Термины, определения и понятия.</w:t>
      </w:r>
    </w:p>
    <w:p w:rsidR="00077454" w:rsidRPr="003B0C90" w:rsidRDefault="00077454" w:rsidP="006C2B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2551" w:rsidRPr="003B0C90" w:rsidRDefault="00302B79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2.1</w:t>
      </w:r>
      <w:r w:rsidR="0029246C" w:rsidRPr="003B0C90">
        <w:rPr>
          <w:rFonts w:ascii="Times New Roman" w:hAnsi="Times New Roman" w:cs="Times New Roman"/>
          <w:sz w:val="26"/>
          <w:szCs w:val="26"/>
        </w:rPr>
        <w:t>.</w:t>
      </w:r>
      <w:r w:rsidR="00A52551" w:rsidRPr="003B0C90">
        <w:rPr>
          <w:rFonts w:ascii="Times New Roman" w:hAnsi="Times New Roman" w:cs="Times New Roman"/>
          <w:sz w:val="26"/>
          <w:szCs w:val="26"/>
        </w:rPr>
        <w:t xml:space="preserve"> Объекты недвижимости, адресуемые в соответствии с настоящим Положением:</w:t>
      </w:r>
    </w:p>
    <w:p w:rsidR="00497787" w:rsidRPr="003B0C90" w:rsidRDefault="00A52551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 земельный участок</w:t>
      </w:r>
      <w:r w:rsidR="00437D2E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437D2E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земельный участок, имеющий замкнутый контур границ</w:t>
      </w:r>
      <w:r w:rsidR="00497787" w:rsidRPr="003B0C90">
        <w:rPr>
          <w:rFonts w:ascii="Times New Roman" w:hAnsi="Times New Roman" w:cs="Times New Roman"/>
          <w:sz w:val="26"/>
          <w:szCs w:val="26"/>
        </w:rPr>
        <w:t>;</w:t>
      </w:r>
    </w:p>
    <w:p w:rsidR="00A52551" w:rsidRPr="003B0C90" w:rsidRDefault="00497787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3F14D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владение/имущественный комплекс – земельный участок, имеющий замкнутый контур границ с расположенными на нем жилыми домами, зданиями, строениями, сооружениями (территории промышленных объектов, гаражные кооперативы, садовые и дачные товарищества и т.п.)</w:t>
      </w:r>
      <w:r w:rsidR="00A52551" w:rsidRPr="003B0C90">
        <w:rPr>
          <w:rFonts w:ascii="Times New Roman" w:hAnsi="Times New Roman" w:cs="Times New Roman"/>
          <w:sz w:val="26"/>
          <w:szCs w:val="26"/>
        </w:rPr>
        <w:t>;</w:t>
      </w:r>
    </w:p>
    <w:p w:rsidR="00497787" w:rsidRPr="003B0C90" w:rsidRDefault="00497787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3F14D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здание/строение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</w:t>
      </w:r>
      <w:r w:rsidR="003F14D6" w:rsidRPr="003B0C90">
        <w:rPr>
          <w:rFonts w:ascii="Times New Roman" w:hAnsi="Times New Roman" w:cs="Times New Roman"/>
          <w:sz w:val="26"/>
          <w:szCs w:val="26"/>
        </w:rPr>
        <w:t>р</w:t>
      </w:r>
      <w:r w:rsidRPr="003B0C90">
        <w:rPr>
          <w:rFonts w:ascii="Times New Roman" w:hAnsi="Times New Roman" w:cs="Times New Roman"/>
          <w:sz w:val="26"/>
          <w:szCs w:val="26"/>
        </w:rPr>
        <w:t>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продукции, содержания животных;</w:t>
      </w:r>
    </w:p>
    <w:p w:rsidR="00497787" w:rsidRPr="003B0C90" w:rsidRDefault="00497787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0C90">
        <w:rPr>
          <w:rFonts w:ascii="Times New Roman" w:hAnsi="Times New Roman" w:cs="Times New Roman"/>
          <w:sz w:val="26"/>
          <w:szCs w:val="26"/>
        </w:rPr>
        <w:t xml:space="preserve">- </w:t>
      </w:r>
      <w:r w:rsidR="008B1265" w:rsidRPr="003B0C90">
        <w:rPr>
          <w:rFonts w:ascii="Times New Roman" w:hAnsi="Times New Roman" w:cs="Times New Roman"/>
          <w:sz w:val="26"/>
          <w:szCs w:val="26"/>
        </w:rPr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 и предназначенную для осуществления процесса производства путем выполнения тех или иных технических функций, не связанных с изменением предмета труда или для осуществления различных непроизводственных функций, временного</w:t>
      </w:r>
      <w:r w:rsidR="00AD70E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="008B1265" w:rsidRPr="003B0C90">
        <w:rPr>
          <w:rFonts w:ascii="Times New Roman" w:hAnsi="Times New Roman" w:cs="Times New Roman"/>
          <w:sz w:val="26"/>
          <w:szCs w:val="26"/>
        </w:rPr>
        <w:t>пребывания людей, п</w:t>
      </w:r>
      <w:r w:rsidR="00AD70E6" w:rsidRPr="003B0C90">
        <w:rPr>
          <w:rFonts w:ascii="Times New Roman" w:hAnsi="Times New Roman" w:cs="Times New Roman"/>
          <w:sz w:val="26"/>
          <w:szCs w:val="26"/>
        </w:rPr>
        <w:t>е</w:t>
      </w:r>
      <w:r w:rsidR="008B1265" w:rsidRPr="003B0C90">
        <w:rPr>
          <w:rFonts w:ascii="Times New Roman" w:hAnsi="Times New Roman" w:cs="Times New Roman"/>
          <w:sz w:val="26"/>
          <w:szCs w:val="26"/>
        </w:rPr>
        <w:t>ремещения людей и грузов и т.п.;</w:t>
      </w:r>
      <w:proofErr w:type="gramEnd"/>
    </w:p>
    <w:p w:rsidR="00302B79" w:rsidRPr="003B0C90" w:rsidRDefault="008B1265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объект незавершенного строительства – объект недвижимого имущества вне зависимости от степени готовности, не принятый в эксплуатацию, </w:t>
      </w:r>
      <w:proofErr w:type="gramStart"/>
      <w:r w:rsidRPr="003B0C90">
        <w:rPr>
          <w:rFonts w:ascii="Times New Roman" w:hAnsi="Times New Roman" w:cs="Times New Roman"/>
          <w:sz w:val="26"/>
          <w:szCs w:val="26"/>
        </w:rPr>
        <w:t>строительство</w:t>
      </w:r>
      <w:proofErr w:type="gramEnd"/>
      <w:r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lastRenderedPageBreak/>
        <w:t>которого ведется, приостановлено, законсервировано или прек</w:t>
      </w:r>
      <w:r w:rsidR="00302B79" w:rsidRPr="003B0C90">
        <w:rPr>
          <w:rFonts w:ascii="Times New Roman" w:hAnsi="Times New Roman" w:cs="Times New Roman"/>
          <w:sz w:val="26"/>
          <w:szCs w:val="26"/>
        </w:rPr>
        <w:t>р</w:t>
      </w:r>
      <w:r w:rsidRPr="003B0C90">
        <w:rPr>
          <w:rFonts w:ascii="Times New Roman" w:hAnsi="Times New Roman" w:cs="Times New Roman"/>
          <w:sz w:val="26"/>
          <w:szCs w:val="26"/>
        </w:rPr>
        <w:t>ащено.</w:t>
      </w:r>
    </w:p>
    <w:p w:rsidR="00302B79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2.2. </w:t>
      </w:r>
      <w:proofErr w:type="spellStart"/>
      <w:r w:rsidRPr="003B0C90">
        <w:rPr>
          <w:rFonts w:ascii="Times New Roman" w:hAnsi="Times New Roman" w:cs="Times New Roman"/>
          <w:sz w:val="26"/>
          <w:szCs w:val="26"/>
        </w:rPr>
        <w:t>Адресообразующие</w:t>
      </w:r>
      <w:proofErr w:type="spellEnd"/>
      <w:r w:rsidRPr="003B0C90">
        <w:rPr>
          <w:rFonts w:ascii="Times New Roman" w:hAnsi="Times New Roman" w:cs="Times New Roman"/>
          <w:sz w:val="26"/>
          <w:szCs w:val="26"/>
        </w:rPr>
        <w:t xml:space="preserve"> элем</w:t>
      </w:r>
      <w:r w:rsidR="006B0E29">
        <w:rPr>
          <w:rFonts w:ascii="Times New Roman" w:hAnsi="Times New Roman" w:cs="Times New Roman"/>
          <w:sz w:val="26"/>
          <w:szCs w:val="26"/>
        </w:rPr>
        <w:t>енты:</w:t>
      </w:r>
      <w:r w:rsidRPr="003B0C90">
        <w:rPr>
          <w:rFonts w:ascii="Times New Roman" w:hAnsi="Times New Roman" w:cs="Times New Roman"/>
          <w:sz w:val="26"/>
          <w:szCs w:val="26"/>
        </w:rPr>
        <w:t xml:space="preserve">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302B79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2.3. Идентификационные элементы объекта адреса</w:t>
      </w:r>
      <w:r w:rsidR="006B0E29">
        <w:rPr>
          <w:rFonts w:ascii="Times New Roman" w:hAnsi="Times New Roman" w:cs="Times New Roman"/>
          <w:sz w:val="26"/>
          <w:szCs w:val="26"/>
        </w:rPr>
        <w:t>ции</w:t>
      </w:r>
      <w:r w:rsidRPr="003B0C90">
        <w:rPr>
          <w:rFonts w:ascii="Times New Roman" w:hAnsi="Times New Roman" w:cs="Times New Roman"/>
          <w:sz w:val="26"/>
          <w:szCs w:val="26"/>
        </w:rPr>
        <w:t xml:space="preserve"> - номер земельного участка, типы и номера зданий (сооружений), помещений и объектов незавершенного строительства;</w:t>
      </w:r>
    </w:p>
    <w:p w:rsidR="00302B79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2.4. Уникальный номер адреса объекта адресации в г</w:t>
      </w:r>
      <w:r w:rsidR="006B0E29">
        <w:rPr>
          <w:rFonts w:ascii="Times New Roman" w:hAnsi="Times New Roman" w:cs="Times New Roman"/>
          <w:sz w:val="26"/>
          <w:szCs w:val="26"/>
        </w:rPr>
        <w:t>осударственном адресном реестре</w:t>
      </w:r>
      <w:r w:rsidRPr="003B0C90">
        <w:rPr>
          <w:rFonts w:ascii="Times New Roman" w:hAnsi="Times New Roman" w:cs="Times New Roman"/>
          <w:sz w:val="26"/>
          <w:szCs w:val="26"/>
        </w:rPr>
        <w:t xml:space="preserve"> - номер записи, который присваивается адресу объекта адресации в государственном адресном реестре;</w:t>
      </w:r>
    </w:p>
    <w:p w:rsidR="00302B79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 w:rsidR="006B0E29">
        <w:rPr>
          <w:rFonts w:ascii="Times New Roman" w:hAnsi="Times New Roman" w:cs="Times New Roman"/>
          <w:sz w:val="26"/>
          <w:szCs w:val="26"/>
        </w:rPr>
        <w:t>Элемент планировочной структуры</w:t>
      </w:r>
      <w:r w:rsidRPr="003B0C90">
        <w:rPr>
          <w:rFonts w:ascii="Times New Roman" w:hAnsi="Times New Roman" w:cs="Times New Roman"/>
          <w:sz w:val="26"/>
          <w:szCs w:val="26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302B79" w:rsidRPr="003B0C90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2.</w:t>
      </w:r>
      <w:r w:rsidR="006B0E29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="006B0E29">
        <w:rPr>
          <w:rFonts w:ascii="Times New Roman" w:hAnsi="Times New Roman" w:cs="Times New Roman"/>
          <w:sz w:val="26"/>
          <w:szCs w:val="26"/>
        </w:rPr>
        <w:t>Элемент улично-дорожной сети</w:t>
      </w:r>
      <w:r w:rsidRPr="003B0C90">
        <w:rPr>
          <w:rFonts w:ascii="Times New Roman" w:hAnsi="Times New Roman" w:cs="Times New Roman"/>
          <w:sz w:val="26"/>
          <w:szCs w:val="26"/>
        </w:rPr>
        <w:t xml:space="preserve"> - улица, проспект, переулок, проезд, набережная, площадь, бульвар, тупик, съезд, шоссе, аллея и иное;</w:t>
      </w:r>
      <w:proofErr w:type="gramEnd"/>
    </w:p>
    <w:p w:rsidR="00302B79" w:rsidRPr="00CE7E18" w:rsidRDefault="00302B79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E18">
        <w:rPr>
          <w:rFonts w:ascii="Times New Roman" w:hAnsi="Times New Roman" w:cs="Times New Roman"/>
          <w:sz w:val="26"/>
          <w:szCs w:val="26"/>
        </w:rPr>
        <w:t>2.7. Номер владения, жилого дома, здания, корпуса, строения, сооружения –</w:t>
      </w:r>
      <w:r w:rsidR="003F14D6" w:rsidRPr="00CE7E18">
        <w:rPr>
          <w:rFonts w:ascii="Times New Roman" w:hAnsi="Times New Roman" w:cs="Times New Roman"/>
          <w:sz w:val="26"/>
          <w:szCs w:val="26"/>
        </w:rPr>
        <w:t xml:space="preserve"> </w:t>
      </w:r>
      <w:r w:rsidRPr="00CE7E18">
        <w:rPr>
          <w:rFonts w:ascii="Times New Roman" w:hAnsi="Times New Roman" w:cs="Times New Roman"/>
          <w:sz w:val="26"/>
          <w:szCs w:val="26"/>
        </w:rPr>
        <w:t xml:space="preserve">реквизит адреса объекта, состоящий из последовательности цифр с возможным добавлением </w:t>
      </w:r>
      <w:r w:rsidR="00CE7E18" w:rsidRPr="00CE7E18">
        <w:rPr>
          <w:rFonts w:ascii="Times New Roman" w:hAnsi="Times New Roman" w:cs="Times New Roman"/>
          <w:sz w:val="26"/>
          <w:szCs w:val="26"/>
        </w:rPr>
        <w:t xml:space="preserve">заглавной </w:t>
      </w:r>
      <w:r w:rsidRPr="00CE7E18">
        <w:rPr>
          <w:rFonts w:ascii="Times New Roman" w:hAnsi="Times New Roman" w:cs="Times New Roman"/>
          <w:sz w:val="26"/>
          <w:szCs w:val="26"/>
        </w:rPr>
        <w:t xml:space="preserve">буквы </w:t>
      </w:r>
      <w:r w:rsidR="00FE64BF" w:rsidRPr="00CE7E18">
        <w:rPr>
          <w:rFonts w:ascii="Times New Roman" w:hAnsi="Times New Roman" w:cs="Times New Roman"/>
          <w:sz w:val="26"/>
          <w:szCs w:val="26"/>
        </w:rPr>
        <w:t xml:space="preserve"> русского алфавита за исключением букв</w:t>
      </w:r>
      <w:r w:rsidRPr="00CE7E18">
        <w:rPr>
          <w:rFonts w:ascii="Times New Roman" w:hAnsi="Times New Roman" w:cs="Times New Roman"/>
          <w:sz w:val="26"/>
          <w:szCs w:val="26"/>
        </w:rPr>
        <w:t xml:space="preserve"> </w:t>
      </w:r>
      <w:r w:rsidR="00FE64BF" w:rsidRPr="00CE7E18">
        <w:rPr>
          <w:rFonts w:ascii="Times New Roman" w:hAnsi="Times New Roman" w:cs="Times New Roman"/>
          <w:sz w:val="26"/>
          <w:szCs w:val="26"/>
        </w:rPr>
        <w:t>«Ё», «З», «Й», «Ъ», «Ы» и «Ь»;</w:t>
      </w:r>
      <w:r w:rsidR="00CE7E18" w:rsidRPr="00CE7E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1D8F" w:rsidRPr="003B0C90" w:rsidRDefault="00FE64BF" w:rsidP="003B0C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2.8. Кадастровый номер – уникальный, не повторяющийся во времени и на территории Российской Федерации номер объекта недвижимости, который присваивается ему при осуществлении кадастрового учета или технического учета (инвентаризации) в соответствии с процедурой, установленной законодательством Российской Федерации и сохраняется, пока данный объект недвижимости существует как единый объект зарегистрированного права.</w:t>
      </w:r>
    </w:p>
    <w:p w:rsidR="00077454" w:rsidRPr="003B0C90" w:rsidRDefault="00077454" w:rsidP="006C2B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462A" w:rsidRPr="003B0C90" w:rsidRDefault="00437D2E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C90">
        <w:rPr>
          <w:rFonts w:ascii="Times New Roman" w:hAnsi="Times New Roman" w:cs="Times New Roman"/>
          <w:b/>
          <w:sz w:val="26"/>
          <w:szCs w:val="26"/>
        </w:rPr>
        <w:t>3</w:t>
      </w:r>
      <w:r w:rsidR="00BE462A" w:rsidRPr="003B0C90">
        <w:rPr>
          <w:rFonts w:ascii="Times New Roman" w:hAnsi="Times New Roman" w:cs="Times New Roman"/>
          <w:b/>
          <w:sz w:val="26"/>
          <w:szCs w:val="26"/>
        </w:rPr>
        <w:t>. Порядок присвоения объекту адресации адреса, изменения</w:t>
      </w:r>
    </w:p>
    <w:p w:rsidR="00BE462A" w:rsidRPr="003B0C90" w:rsidRDefault="00BE462A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C90">
        <w:rPr>
          <w:rFonts w:ascii="Times New Roman" w:hAnsi="Times New Roman" w:cs="Times New Roman"/>
          <w:b/>
          <w:sz w:val="26"/>
          <w:szCs w:val="26"/>
        </w:rPr>
        <w:t>и аннулирования такого адреса</w:t>
      </w:r>
    </w:p>
    <w:p w:rsidR="00077454" w:rsidRPr="003B0C90" w:rsidRDefault="00077454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462A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4"/>
      <w:bookmarkEnd w:id="2"/>
      <w:r w:rsidRPr="003B0C90">
        <w:rPr>
          <w:rFonts w:ascii="Times New Roman" w:hAnsi="Times New Roman" w:cs="Times New Roman"/>
          <w:sz w:val="26"/>
          <w:szCs w:val="26"/>
        </w:rPr>
        <w:t>3.1</w:t>
      </w:r>
      <w:r w:rsidR="00BE462A" w:rsidRPr="003B0C90">
        <w:rPr>
          <w:rFonts w:ascii="Times New Roman" w:hAnsi="Times New Roman" w:cs="Times New Roman"/>
          <w:sz w:val="26"/>
          <w:szCs w:val="26"/>
        </w:rPr>
        <w:t>. Присвоение объекту адресации адреса осуществляется:</w:t>
      </w:r>
    </w:p>
    <w:p w:rsidR="00BE462A" w:rsidRPr="003B0C90" w:rsidRDefault="00BE462A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а) в отношении земельных участков в случаях:</w:t>
      </w:r>
    </w:p>
    <w:p w:rsidR="00BE462A" w:rsidRPr="003B0C90" w:rsidRDefault="00BE462A" w:rsidP="00965A29">
      <w:pPr>
        <w:pStyle w:val="ConsPlusNormal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подготовки документации по планировке территории в </w:t>
      </w:r>
      <w:proofErr w:type="gramStart"/>
      <w:r w:rsidRPr="003B0C90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3B0C90">
        <w:rPr>
          <w:rFonts w:ascii="Times New Roman" w:hAnsi="Times New Roman" w:cs="Times New Roman"/>
          <w:sz w:val="26"/>
          <w:szCs w:val="26"/>
        </w:rPr>
        <w:t xml:space="preserve"> застроенной и подлежащей застройке территории в соответствии с Градостроительным </w:t>
      </w:r>
      <w:hyperlink r:id="rId13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E462A" w:rsidRPr="003B0C90" w:rsidRDefault="00BE462A" w:rsidP="00965A29">
      <w:pPr>
        <w:pStyle w:val="ConsPlusNormal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выполнения в отношении земельного участка в соответствии с требованиями, установленными Федеральным </w:t>
      </w:r>
      <w:hyperlink r:id="rId14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от 24.07.2007 N 221-ФЗ "О государственно</w:t>
      </w:r>
      <w:r w:rsidR="003B0C90">
        <w:rPr>
          <w:rFonts w:ascii="Times New Roman" w:hAnsi="Times New Roman" w:cs="Times New Roman"/>
          <w:sz w:val="26"/>
          <w:szCs w:val="26"/>
        </w:rPr>
        <w:t xml:space="preserve">м кадастре недвижимости", </w:t>
      </w:r>
      <w:proofErr w:type="gramStart"/>
      <w:r w:rsidR="003B0C90">
        <w:rPr>
          <w:rFonts w:ascii="Times New Roman" w:hAnsi="Times New Roman" w:cs="Times New Roman"/>
          <w:sz w:val="26"/>
          <w:szCs w:val="26"/>
        </w:rPr>
        <w:t>работ</w:t>
      </w:r>
      <w:proofErr w:type="gramEnd"/>
      <w:r w:rsidRPr="003B0C90">
        <w:rPr>
          <w:rFonts w:ascii="Times New Roman" w:hAnsi="Times New Roman" w:cs="Times New Roman"/>
          <w:sz w:val="26"/>
          <w:szCs w:val="26"/>
        </w:rPr>
        <w:t xml:space="preserve">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BE462A" w:rsidRPr="003B0C90" w:rsidRDefault="00BE462A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б) в отношении зданий, сооружений и объектов незавершенного строительства в случаях:</w:t>
      </w:r>
    </w:p>
    <w:p w:rsidR="00CE7E18" w:rsidRPr="00B54C1E" w:rsidRDefault="00CE7E18" w:rsidP="00965A29">
      <w:pPr>
        <w:pStyle w:val="ConsPlusNormal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54C1E">
        <w:rPr>
          <w:rFonts w:ascii="Times New Roman" w:hAnsi="Times New Roman" w:cs="Times New Roman"/>
          <w:sz w:val="26"/>
          <w:szCs w:val="26"/>
        </w:rPr>
        <w:t>- выдачи (получения) Р</w:t>
      </w:r>
      <w:r w:rsidR="00BE462A" w:rsidRPr="00B54C1E">
        <w:rPr>
          <w:rFonts w:ascii="Times New Roman" w:hAnsi="Times New Roman" w:cs="Times New Roman"/>
          <w:sz w:val="26"/>
          <w:szCs w:val="26"/>
        </w:rPr>
        <w:t>азрешения на стро</w:t>
      </w:r>
      <w:r w:rsidR="006B0E29" w:rsidRPr="00B54C1E">
        <w:rPr>
          <w:rFonts w:ascii="Times New Roman" w:hAnsi="Times New Roman" w:cs="Times New Roman"/>
          <w:sz w:val="26"/>
          <w:szCs w:val="26"/>
        </w:rPr>
        <w:t xml:space="preserve">ительство здания или сооружения, </w:t>
      </w:r>
      <w:r w:rsidRPr="00B54C1E">
        <w:rPr>
          <w:rFonts w:ascii="Times New Roman" w:hAnsi="Times New Roman" w:cs="Times New Roman"/>
          <w:sz w:val="26"/>
          <w:szCs w:val="26"/>
        </w:rPr>
        <w:t>У</w:t>
      </w:r>
      <w:r w:rsidR="006B0E29" w:rsidRPr="00B54C1E">
        <w:rPr>
          <w:rFonts w:ascii="Times New Roman" w:hAnsi="Times New Roman" w:cs="Times New Roman"/>
          <w:sz w:val="26"/>
          <w:szCs w:val="26"/>
        </w:rPr>
        <w:t>ведомления о</w:t>
      </w:r>
      <w:r w:rsidRPr="00B54C1E">
        <w:rPr>
          <w:rFonts w:ascii="Times New Roman" w:hAnsi="Times New Roman" w:cs="Times New Roman"/>
          <w:sz w:val="26"/>
          <w:szCs w:val="26"/>
        </w:rPr>
        <w:t xml:space="preserve"> соответствии указанных в уведомлении о планируемом строительстве или реконструкции объекта индивидуального жилищного строительств</w:t>
      </w:r>
      <w:r w:rsidR="00D80E0C">
        <w:rPr>
          <w:rFonts w:ascii="Times New Roman" w:hAnsi="Times New Roman" w:cs="Times New Roman"/>
          <w:sz w:val="26"/>
          <w:szCs w:val="26"/>
        </w:rPr>
        <w:t>а или садового дома параметров,</w:t>
      </w:r>
      <w:r w:rsidR="006B0E29" w:rsidRPr="00B54C1E">
        <w:rPr>
          <w:rFonts w:ascii="Times New Roman" w:hAnsi="Times New Roman" w:cs="Times New Roman"/>
          <w:sz w:val="26"/>
          <w:szCs w:val="26"/>
        </w:rPr>
        <w:t xml:space="preserve"> </w:t>
      </w:r>
      <w:r w:rsidRPr="00B54C1E">
        <w:rPr>
          <w:rFonts w:ascii="Times New Roman" w:hAnsi="Times New Roman" w:cs="Times New Roman"/>
          <w:sz w:val="26"/>
          <w:szCs w:val="26"/>
        </w:rPr>
        <w:t>Уведомления о соответст</w:t>
      </w:r>
      <w:r w:rsidR="007E3E20" w:rsidRPr="00B54C1E">
        <w:rPr>
          <w:rFonts w:ascii="Times New Roman" w:hAnsi="Times New Roman" w:cs="Times New Roman"/>
          <w:sz w:val="26"/>
          <w:szCs w:val="26"/>
        </w:rPr>
        <w:t>вии построенного</w:t>
      </w:r>
      <w:r w:rsidRPr="00B54C1E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B54C1E">
        <w:rPr>
          <w:rFonts w:ascii="Times New Roman" w:hAnsi="Times New Roman" w:cs="Times New Roman"/>
          <w:sz w:val="26"/>
          <w:szCs w:val="26"/>
        </w:rPr>
        <w:t>реконстру</w:t>
      </w:r>
      <w:r w:rsidR="007E3E20" w:rsidRPr="00B54C1E">
        <w:rPr>
          <w:rFonts w:ascii="Times New Roman" w:hAnsi="Times New Roman" w:cs="Times New Roman"/>
          <w:sz w:val="26"/>
          <w:szCs w:val="26"/>
        </w:rPr>
        <w:t>ированого</w:t>
      </w:r>
      <w:proofErr w:type="spellEnd"/>
      <w:r w:rsidRPr="00B54C1E">
        <w:rPr>
          <w:rFonts w:ascii="Times New Roman" w:hAnsi="Times New Roman" w:cs="Times New Roman"/>
          <w:sz w:val="26"/>
          <w:szCs w:val="26"/>
        </w:rPr>
        <w:t xml:space="preserve"> объекта индивидуального жилищного строительства или садового дома требованиям законодательства о градостроительной </w:t>
      </w:r>
      <w:r w:rsidRPr="00B54C1E">
        <w:rPr>
          <w:rFonts w:ascii="Times New Roman" w:hAnsi="Times New Roman" w:cs="Times New Roman"/>
          <w:sz w:val="26"/>
          <w:szCs w:val="26"/>
        </w:rPr>
        <w:lastRenderedPageBreak/>
        <w:t>деятельности;</w:t>
      </w:r>
    </w:p>
    <w:p w:rsidR="00BE462A" w:rsidRPr="003B0C90" w:rsidRDefault="00BE462A" w:rsidP="00965A29">
      <w:pPr>
        <w:pStyle w:val="ConsPlusNormal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5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от 24.07.2007 N 221-ФЗ "О государственно</w:t>
      </w:r>
      <w:r w:rsidR="003B0C90">
        <w:rPr>
          <w:rFonts w:ascii="Times New Roman" w:hAnsi="Times New Roman" w:cs="Times New Roman"/>
          <w:sz w:val="26"/>
          <w:szCs w:val="26"/>
        </w:rPr>
        <w:t xml:space="preserve">м кадастре недвижимости", </w:t>
      </w:r>
      <w:proofErr w:type="gramStart"/>
      <w:r w:rsidR="003B0C90">
        <w:rPr>
          <w:rFonts w:ascii="Times New Roman" w:hAnsi="Times New Roman" w:cs="Times New Roman"/>
          <w:sz w:val="26"/>
          <w:szCs w:val="26"/>
        </w:rPr>
        <w:t>работ</w:t>
      </w:r>
      <w:proofErr w:type="gramEnd"/>
      <w:r w:rsidRPr="003B0C90">
        <w:rPr>
          <w:rFonts w:ascii="Times New Roman" w:hAnsi="Times New Roman" w:cs="Times New Roman"/>
          <w:sz w:val="26"/>
          <w:szCs w:val="26"/>
        </w:rPr>
        <w:t xml:space="preserve">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</w:t>
      </w:r>
      <w:proofErr w:type="gramStart"/>
      <w:r w:rsidRPr="003B0C90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3B0C90">
        <w:rPr>
          <w:rFonts w:ascii="Times New Roman" w:hAnsi="Times New Roman" w:cs="Times New Roman"/>
          <w:sz w:val="26"/>
          <w:szCs w:val="26"/>
        </w:rPr>
        <w:t xml:space="preserve">, если в соответствии с Градостроительным </w:t>
      </w:r>
      <w:hyperlink r:id="rId16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BE462A" w:rsidRPr="003B0C90" w:rsidRDefault="00BE462A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в) в отношении помещений в случаях:</w:t>
      </w:r>
    </w:p>
    <w:p w:rsidR="00BE462A" w:rsidRPr="003B0C90" w:rsidRDefault="00BE462A" w:rsidP="00965A29">
      <w:pPr>
        <w:pStyle w:val="ConsPlusNormal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подготовки и оформления в установленном Жилищным </w:t>
      </w:r>
      <w:hyperlink r:id="rId17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BE462A" w:rsidRPr="003B0C90" w:rsidRDefault="00BE462A" w:rsidP="00965A29">
      <w:pPr>
        <w:pStyle w:val="ConsPlusNormal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8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от 24.07.2007 N 221-ФЗ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BE462A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3.2</w:t>
      </w:r>
      <w:r w:rsidR="00BE462A" w:rsidRPr="003B0C90">
        <w:rPr>
          <w:rFonts w:ascii="Times New Roman" w:hAnsi="Times New Roman" w:cs="Times New Roman"/>
          <w:sz w:val="26"/>
          <w:szCs w:val="26"/>
        </w:rPr>
        <w:t>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BE462A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3.3</w:t>
      </w:r>
      <w:r w:rsidR="00BE462A" w:rsidRPr="003B0C90">
        <w:rPr>
          <w:rFonts w:ascii="Times New Roman" w:hAnsi="Times New Roman" w:cs="Times New Roman"/>
          <w:sz w:val="26"/>
          <w:szCs w:val="26"/>
        </w:rPr>
        <w:t>. В случае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BE462A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6"/>
      <w:bookmarkEnd w:id="3"/>
      <w:r w:rsidRPr="003B0C90">
        <w:rPr>
          <w:rFonts w:ascii="Times New Roman" w:hAnsi="Times New Roman" w:cs="Times New Roman"/>
          <w:sz w:val="26"/>
          <w:szCs w:val="26"/>
        </w:rPr>
        <w:t>3.4</w:t>
      </w:r>
      <w:r w:rsidR="00BE462A" w:rsidRPr="003B0C90">
        <w:rPr>
          <w:rFonts w:ascii="Times New Roman" w:hAnsi="Times New Roman" w:cs="Times New Roman"/>
          <w:sz w:val="26"/>
          <w:szCs w:val="26"/>
        </w:rPr>
        <w:t>. В случае присвоения адреса многоквартирному дому осуществляется одновременное присвоение адресов всем</w:t>
      </w:r>
      <w:r w:rsidR="00F03AA2" w:rsidRPr="003B0C90">
        <w:rPr>
          <w:rFonts w:ascii="Times New Roman" w:hAnsi="Times New Roman" w:cs="Times New Roman"/>
          <w:sz w:val="26"/>
          <w:szCs w:val="26"/>
        </w:rPr>
        <w:t xml:space="preserve"> расположенным в нем помещениям.</w:t>
      </w:r>
    </w:p>
    <w:p w:rsidR="00134BD5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3.5</w:t>
      </w:r>
      <w:r w:rsidR="00134BD5" w:rsidRPr="003B0C90">
        <w:rPr>
          <w:rFonts w:ascii="Times New Roman" w:hAnsi="Times New Roman" w:cs="Times New Roman"/>
          <w:sz w:val="26"/>
          <w:szCs w:val="26"/>
        </w:rPr>
        <w:t>. Конкр</w:t>
      </w:r>
      <w:r w:rsidR="00AD70E6" w:rsidRPr="003B0C90">
        <w:rPr>
          <w:rFonts w:ascii="Times New Roman" w:hAnsi="Times New Roman" w:cs="Times New Roman"/>
          <w:sz w:val="26"/>
          <w:szCs w:val="26"/>
        </w:rPr>
        <w:t>е</w:t>
      </w:r>
      <w:r w:rsidR="00134BD5" w:rsidRPr="003B0C90">
        <w:rPr>
          <w:rFonts w:ascii="Times New Roman" w:hAnsi="Times New Roman" w:cs="Times New Roman"/>
          <w:sz w:val="26"/>
          <w:szCs w:val="26"/>
        </w:rPr>
        <w:t>тная структура адреса определ</w:t>
      </w:r>
      <w:r w:rsidR="00AD70E6" w:rsidRPr="003B0C90">
        <w:rPr>
          <w:rFonts w:ascii="Times New Roman" w:hAnsi="Times New Roman" w:cs="Times New Roman"/>
          <w:sz w:val="26"/>
          <w:szCs w:val="26"/>
        </w:rPr>
        <w:t>яется местоположением</w:t>
      </w:r>
      <w:r w:rsidR="00134BD5" w:rsidRPr="003B0C90">
        <w:rPr>
          <w:rFonts w:ascii="Times New Roman" w:hAnsi="Times New Roman" w:cs="Times New Roman"/>
          <w:sz w:val="26"/>
          <w:szCs w:val="26"/>
        </w:rPr>
        <w:t xml:space="preserve"> объекта.</w:t>
      </w:r>
    </w:p>
    <w:p w:rsidR="00AD70E6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4C1E">
        <w:rPr>
          <w:rFonts w:ascii="Times New Roman" w:hAnsi="Times New Roman" w:cs="Times New Roman"/>
          <w:sz w:val="26"/>
          <w:szCs w:val="26"/>
        </w:rPr>
        <w:t>3.6</w:t>
      </w:r>
      <w:r w:rsidR="00134BD5" w:rsidRPr="00B54C1E">
        <w:rPr>
          <w:rFonts w:ascii="Times New Roman" w:hAnsi="Times New Roman" w:cs="Times New Roman"/>
          <w:sz w:val="26"/>
          <w:szCs w:val="26"/>
        </w:rPr>
        <w:t xml:space="preserve">. Адрес содержит следующие </w:t>
      </w:r>
      <w:r w:rsidR="006B0E29" w:rsidRPr="00B54C1E">
        <w:rPr>
          <w:rFonts w:ascii="Times New Roman" w:hAnsi="Times New Roman" w:cs="Times New Roman"/>
          <w:sz w:val="26"/>
          <w:szCs w:val="26"/>
        </w:rPr>
        <w:t xml:space="preserve">обязательные </w:t>
      </w:r>
      <w:r w:rsidR="00134BD5" w:rsidRPr="00B54C1E">
        <w:rPr>
          <w:rFonts w:ascii="Times New Roman" w:hAnsi="Times New Roman" w:cs="Times New Roman"/>
          <w:sz w:val="26"/>
          <w:szCs w:val="26"/>
        </w:rPr>
        <w:t>реквизиты</w:t>
      </w:r>
      <w:r w:rsidR="00AD70E6" w:rsidRPr="003B0C90">
        <w:rPr>
          <w:rFonts w:ascii="Times New Roman" w:hAnsi="Times New Roman" w:cs="Times New Roman"/>
          <w:sz w:val="26"/>
          <w:szCs w:val="26"/>
        </w:rPr>
        <w:t>:</w:t>
      </w:r>
      <w:r w:rsidR="00134BD5" w:rsidRPr="003B0C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70E6" w:rsidRPr="003B0C90" w:rsidRDefault="00134BD5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AD70E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 xml:space="preserve">наименование страны (Российская Федерация); </w:t>
      </w:r>
    </w:p>
    <w:p w:rsidR="00AD70E6" w:rsidRPr="003B0C90" w:rsidRDefault="00134BD5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наименование субъекта </w:t>
      </w:r>
      <w:r w:rsidR="00AD70E6" w:rsidRPr="003B0C90">
        <w:rPr>
          <w:rFonts w:ascii="Times New Roman" w:hAnsi="Times New Roman" w:cs="Times New Roman"/>
          <w:sz w:val="26"/>
          <w:szCs w:val="26"/>
        </w:rPr>
        <w:t>(</w:t>
      </w:r>
      <w:r w:rsidRPr="003B0C90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AD70E6" w:rsidRPr="003B0C90" w:rsidRDefault="00134BD5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AD70E6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наименование городского округа</w:t>
      </w:r>
      <w:r w:rsidR="006B0E29">
        <w:rPr>
          <w:rFonts w:ascii="Times New Roman" w:hAnsi="Times New Roman" w:cs="Times New Roman"/>
          <w:sz w:val="26"/>
          <w:szCs w:val="26"/>
        </w:rPr>
        <w:t xml:space="preserve">, </w:t>
      </w:r>
      <w:r w:rsidR="008C24A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B0E29">
        <w:rPr>
          <w:rFonts w:ascii="Times New Roman" w:hAnsi="Times New Roman" w:cs="Times New Roman"/>
          <w:sz w:val="26"/>
          <w:szCs w:val="26"/>
        </w:rPr>
        <w:t>района;</w:t>
      </w:r>
    </w:p>
    <w:p w:rsidR="00134BD5" w:rsidRPr="003B0C90" w:rsidRDefault="00134BD5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- </w:t>
      </w:r>
      <w:r w:rsidR="00AD70E6" w:rsidRPr="003B0C90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3B0C90">
        <w:rPr>
          <w:rFonts w:ascii="Times New Roman" w:hAnsi="Times New Roman" w:cs="Times New Roman"/>
          <w:sz w:val="26"/>
          <w:szCs w:val="26"/>
        </w:rPr>
        <w:t>на</w:t>
      </w:r>
      <w:r w:rsidR="00AD70E6" w:rsidRPr="003B0C90">
        <w:rPr>
          <w:rFonts w:ascii="Times New Roman" w:hAnsi="Times New Roman" w:cs="Times New Roman"/>
          <w:sz w:val="26"/>
          <w:szCs w:val="26"/>
        </w:rPr>
        <w:t>селенного</w:t>
      </w:r>
      <w:r w:rsidRPr="003B0C90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AD70E6" w:rsidRPr="003B0C90">
        <w:rPr>
          <w:rFonts w:ascii="Times New Roman" w:hAnsi="Times New Roman" w:cs="Times New Roman"/>
          <w:sz w:val="26"/>
          <w:szCs w:val="26"/>
        </w:rPr>
        <w:t>а</w:t>
      </w:r>
      <w:r w:rsidR="006B0E29">
        <w:rPr>
          <w:rFonts w:ascii="Times New Roman" w:hAnsi="Times New Roman" w:cs="Times New Roman"/>
          <w:sz w:val="26"/>
          <w:szCs w:val="26"/>
        </w:rPr>
        <w:t>.</w:t>
      </w:r>
    </w:p>
    <w:p w:rsidR="00134BD5" w:rsidRPr="003B0C90" w:rsidRDefault="00B56301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3.7</w:t>
      </w:r>
      <w:r w:rsidR="00134BD5" w:rsidRPr="003B0C90">
        <w:rPr>
          <w:rFonts w:ascii="Times New Roman" w:hAnsi="Times New Roman" w:cs="Times New Roman"/>
          <w:sz w:val="26"/>
          <w:szCs w:val="26"/>
        </w:rPr>
        <w:t xml:space="preserve">. Иные </w:t>
      </w:r>
      <w:proofErr w:type="spellStart"/>
      <w:r w:rsidR="00134BD5" w:rsidRPr="003B0C90">
        <w:rPr>
          <w:rFonts w:ascii="Times New Roman" w:hAnsi="Times New Roman" w:cs="Times New Roman"/>
          <w:sz w:val="26"/>
          <w:szCs w:val="26"/>
        </w:rPr>
        <w:t>адресообразующие</w:t>
      </w:r>
      <w:proofErr w:type="spellEnd"/>
      <w:r w:rsidR="00134BD5" w:rsidRPr="003B0C90">
        <w:rPr>
          <w:rFonts w:ascii="Times New Roman" w:hAnsi="Times New Roman" w:cs="Times New Roman"/>
          <w:sz w:val="26"/>
          <w:szCs w:val="26"/>
        </w:rPr>
        <w:t xml:space="preserve"> элементы применяются в зависимости от вида объекта адресации</w:t>
      </w:r>
      <w:r w:rsidR="006B0E29">
        <w:rPr>
          <w:rFonts w:ascii="Times New Roman" w:hAnsi="Times New Roman" w:cs="Times New Roman"/>
          <w:sz w:val="26"/>
          <w:szCs w:val="26"/>
        </w:rPr>
        <w:t>.</w:t>
      </w:r>
    </w:p>
    <w:p w:rsidR="00F03AA2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3.8</w:t>
      </w:r>
      <w:r w:rsidR="00134BD5" w:rsidRPr="003B0C9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34BD5" w:rsidRPr="003B0C90">
        <w:rPr>
          <w:rFonts w:ascii="Times New Roman" w:hAnsi="Times New Roman" w:cs="Times New Roman"/>
          <w:sz w:val="26"/>
          <w:szCs w:val="26"/>
        </w:rPr>
        <w:t xml:space="preserve">Наименование улицы (переулка, проезда, площади), относительно </w:t>
      </w:r>
      <w:r w:rsidR="00D80E0C">
        <w:rPr>
          <w:rFonts w:ascii="Times New Roman" w:hAnsi="Times New Roman" w:cs="Times New Roman"/>
          <w:sz w:val="26"/>
          <w:szCs w:val="26"/>
        </w:rPr>
        <w:br/>
      </w:r>
      <w:r w:rsidR="00134BD5" w:rsidRPr="003B0C90">
        <w:rPr>
          <w:rFonts w:ascii="Times New Roman" w:hAnsi="Times New Roman" w:cs="Times New Roman"/>
          <w:sz w:val="26"/>
          <w:szCs w:val="26"/>
        </w:rPr>
        <w:t>которой адресуется объект, принимается в соответствии с утвержденным постановлением Администрации перечнем наименований улиц, а также с графической схемой улиц, ми</w:t>
      </w:r>
      <w:r w:rsidR="006B0E29">
        <w:rPr>
          <w:rFonts w:ascii="Times New Roman" w:hAnsi="Times New Roman" w:cs="Times New Roman"/>
          <w:sz w:val="26"/>
          <w:szCs w:val="26"/>
        </w:rPr>
        <w:t>крорайонов, переулков, проездов, п</w:t>
      </w:r>
      <w:r w:rsidR="00134BD5" w:rsidRPr="003B0C90">
        <w:rPr>
          <w:rFonts w:ascii="Times New Roman" w:hAnsi="Times New Roman" w:cs="Times New Roman"/>
          <w:sz w:val="26"/>
          <w:szCs w:val="26"/>
        </w:rPr>
        <w:t>лощадей в соответствии с позиционным</w:t>
      </w:r>
      <w:r w:rsidR="001A324B" w:rsidRPr="003B0C90">
        <w:rPr>
          <w:rFonts w:ascii="Times New Roman" w:hAnsi="Times New Roman" w:cs="Times New Roman"/>
          <w:sz w:val="26"/>
          <w:szCs w:val="26"/>
        </w:rPr>
        <w:t xml:space="preserve"> представлением адресуемого объекта и элемен</w:t>
      </w:r>
      <w:r w:rsidR="000A7DD0" w:rsidRPr="003B0C90">
        <w:rPr>
          <w:rFonts w:ascii="Times New Roman" w:hAnsi="Times New Roman" w:cs="Times New Roman"/>
          <w:sz w:val="26"/>
          <w:szCs w:val="26"/>
        </w:rPr>
        <w:t>т</w:t>
      </w:r>
      <w:r w:rsidR="001A324B" w:rsidRPr="003B0C90">
        <w:rPr>
          <w:rFonts w:ascii="Times New Roman" w:hAnsi="Times New Roman" w:cs="Times New Roman"/>
          <w:sz w:val="26"/>
          <w:szCs w:val="26"/>
        </w:rPr>
        <w:t>ов улично-дорожной сети на графическом ситуационном плане м 1:2000 либо дежурном адресном плане.</w:t>
      </w:r>
      <w:proofErr w:type="gramEnd"/>
    </w:p>
    <w:p w:rsidR="00F03AA2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3.9</w:t>
      </w:r>
      <w:r w:rsidR="001A324B" w:rsidRPr="003B0C90">
        <w:rPr>
          <w:rFonts w:ascii="Times New Roman" w:hAnsi="Times New Roman" w:cs="Times New Roman"/>
          <w:sz w:val="26"/>
          <w:szCs w:val="26"/>
        </w:rPr>
        <w:t>. Номер владения, жилого дома, здания, к</w:t>
      </w:r>
      <w:r w:rsidR="00AD70E6" w:rsidRPr="003B0C90">
        <w:rPr>
          <w:rFonts w:ascii="Times New Roman" w:hAnsi="Times New Roman" w:cs="Times New Roman"/>
          <w:sz w:val="26"/>
          <w:szCs w:val="26"/>
        </w:rPr>
        <w:t>о</w:t>
      </w:r>
      <w:r w:rsidR="001A324B" w:rsidRPr="003B0C90">
        <w:rPr>
          <w:rFonts w:ascii="Times New Roman" w:hAnsi="Times New Roman" w:cs="Times New Roman"/>
          <w:sz w:val="26"/>
          <w:szCs w:val="26"/>
        </w:rPr>
        <w:t xml:space="preserve">рпуса, строения, сооружения, </w:t>
      </w:r>
      <w:r w:rsidR="001A324B" w:rsidRPr="003B0C90">
        <w:rPr>
          <w:rFonts w:ascii="Times New Roman" w:hAnsi="Times New Roman" w:cs="Times New Roman"/>
          <w:sz w:val="26"/>
          <w:szCs w:val="26"/>
        </w:rPr>
        <w:lastRenderedPageBreak/>
        <w:t>устанавливается при присвоении адреса объекту в соответствии с установленными ниже правилами.</w:t>
      </w:r>
    </w:p>
    <w:p w:rsidR="001A324B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3.10</w:t>
      </w:r>
      <w:r w:rsidR="001A324B" w:rsidRPr="003B0C90">
        <w:rPr>
          <w:rFonts w:ascii="Times New Roman" w:hAnsi="Times New Roman" w:cs="Times New Roman"/>
          <w:sz w:val="26"/>
          <w:szCs w:val="26"/>
        </w:rPr>
        <w:t>.</w:t>
      </w:r>
      <w:r w:rsidR="00EB2EC1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="001A324B" w:rsidRPr="003B0C90">
        <w:rPr>
          <w:rFonts w:ascii="Times New Roman" w:hAnsi="Times New Roman" w:cs="Times New Roman"/>
          <w:sz w:val="26"/>
          <w:szCs w:val="26"/>
        </w:rPr>
        <w:t>Присвоение адреса и нумерации жилых домов, зданий, образующих не</w:t>
      </w:r>
      <w:r w:rsidR="00AD70E6" w:rsidRPr="003B0C90">
        <w:rPr>
          <w:rFonts w:ascii="Times New Roman" w:hAnsi="Times New Roman" w:cs="Times New Roman"/>
          <w:sz w:val="26"/>
          <w:szCs w:val="26"/>
        </w:rPr>
        <w:t>пре</w:t>
      </w:r>
      <w:r w:rsidR="001A324B" w:rsidRPr="003B0C90">
        <w:rPr>
          <w:rFonts w:ascii="Times New Roman" w:hAnsi="Times New Roman" w:cs="Times New Roman"/>
          <w:sz w:val="26"/>
          <w:szCs w:val="26"/>
        </w:rPr>
        <w:t xml:space="preserve">рывный фронт застройки и расположенных вдоль магистральных элементов улично-дорожной сети, производится от центра города (населенного пункта) к периферии. </w:t>
      </w:r>
    </w:p>
    <w:p w:rsidR="001A324B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3.11.</w:t>
      </w:r>
      <w:r w:rsidR="001A324B" w:rsidRPr="003B0C90">
        <w:rPr>
          <w:rFonts w:ascii="Times New Roman" w:hAnsi="Times New Roman" w:cs="Times New Roman"/>
          <w:sz w:val="26"/>
          <w:szCs w:val="26"/>
        </w:rPr>
        <w:t xml:space="preserve"> Присвоение адреса и нумерация жилых домов, зданий, находящихся на</w:t>
      </w:r>
      <w:r w:rsidR="00AD70E6" w:rsidRPr="003B0C90">
        <w:rPr>
          <w:rFonts w:ascii="Times New Roman" w:hAnsi="Times New Roman" w:cs="Times New Roman"/>
          <w:sz w:val="26"/>
          <w:szCs w:val="26"/>
        </w:rPr>
        <w:t xml:space="preserve"> улицах, проездах и переулках, </w:t>
      </w:r>
      <w:r w:rsidR="001A324B" w:rsidRPr="003B0C90">
        <w:rPr>
          <w:rFonts w:ascii="Times New Roman" w:hAnsi="Times New Roman" w:cs="Times New Roman"/>
          <w:sz w:val="26"/>
          <w:szCs w:val="26"/>
        </w:rPr>
        <w:t>производится от центра города или от улицы более высокой категории.</w:t>
      </w:r>
    </w:p>
    <w:p w:rsidR="001A324B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3.12</w:t>
      </w:r>
      <w:r w:rsidR="001A324B" w:rsidRPr="003B0C90">
        <w:rPr>
          <w:rFonts w:ascii="Times New Roman" w:hAnsi="Times New Roman" w:cs="Times New Roman"/>
          <w:sz w:val="26"/>
          <w:szCs w:val="26"/>
        </w:rPr>
        <w:t>. Объектам недвижимости, находящимся на пересечении улиц различных категорий, присваивается адрес по улице более высокой категории. Жилым домам, зданиям, строениям, сооружениям, находящимся на пересечении улиц</w:t>
      </w:r>
      <w:r w:rsidR="00EB2EC1" w:rsidRPr="003B0C90">
        <w:rPr>
          <w:rFonts w:ascii="Times New Roman" w:hAnsi="Times New Roman" w:cs="Times New Roman"/>
          <w:sz w:val="26"/>
          <w:szCs w:val="26"/>
        </w:rPr>
        <w:t xml:space="preserve"> равных категорий, присваивается адрес по улице, на которую выходит главный фасад здания или откуда идет основной вход или въезд на территорию. В случае если на угол выходят два равнозначных фасада одного здания, адрес присваивается по улице, идущей в направлении центра населенного пункта.</w:t>
      </w:r>
    </w:p>
    <w:p w:rsidR="00EB2EC1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3.13</w:t>
      </w:r>
      <w:r w:rsidR="00EB2EC1" w:rsidRPr="003B0C90">
        <w:rPr>
          <w:rFonts w:ascii="Times New Roman" w:hAnsi="Times New Roman" w:cs="Times New Roman"/>
          <w:sz w:val="26"/>
          <w:szCs w:val="26"/>
        </w:rPr>
        <w:t>. Присвоение адреса жилым домам, зданиям, строениям, сооружениям, образующим периметр площади, производится по часовой стрелке, начиная от главной магис</w:t>
      </w:r>
      <w:r w:rsidR="000A7DD0" w:rsidRPr="003B0C90">
        <w:rPr>
          <w:rFonts w:ascii="Times New Roman" w:hAnsi="Times New Roman" w:cs="Times New Roman"/>
          <w:sz w:val="26"/>
          <w:szCs w:val="26"/>
        </w:rPr>
        <w:t>трали со стороны центра. При этом</w:t>
      </w:r>
      <w:r w:rsidR="00EB2EC1" w:rsidRPr="003B0C90">
        <w:rPr>
          <w:rFonts w:ascii="Times New Roman" w:hAnsi="Times New Roman" w:cs="Times New Roman"/>
          <w:sz w:val="26"/>
          <w:szCs w:val="26"/>
        </w:rPr>
        <w:t xml:space="preserve"> последовательность номеров жилых домов, зданий, строений на сквозных улицах, примыкающих к площадям, прерывается. </w:t>
      </w:r>
      <w:r w:rsidR="000A7DD0" w:rsidRPr="003B0C90">
        <w:rPr>
          <w:rFonts w:ascii="Times New Roman" w:hAnsi="Times New Roman" w:cs="Times New Roman"/>
          <w:sz w:val="26"/>
          <w:szCs w:val="26"/>
        </w:rPr>
        <w:t>В случае если угловой жилой дом,</w:t>
      </w:r>
      <w:r w:rsidR="00EB2EC1" w:rsidRPr="003B0C90">
        <w:rPr>
          <w:rFonts w:ascii="Times New Roman" w:hAnsi="Times New Roman" w:cs="Times New Roman"/>
          <w:sz w:val="26"/>
          <w:szCs w:val="26"/>
        </w:rPr>
        <w:t xml:space="preserve"> здание, строение имеют главный фасад и значительную протяженность вдоль примыкающей улицы, их нумерация производится по улице, а не по площади.</w:t>
      </w:r>
    </w:p>
    <w:p w:rsidR="00EB2EC1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3.14</w:t>
      </w:r>
      <w:r w:rsidR="00EB2EC1" w:rsidRPr="003B0C90">
        <w:rPr>
          <w:rFonts w:ascii="Times New Roman" w:hAnsi="Times New Roman" w:cs="Times New Roman"/>
          <w:sz w:val="26"/>
          <w:szCs w:val="26"/>
        </w:rPr>
        <w:t xml:space="preserve"> Нумерация объектов недвижимости, расположенных между двумя уже адресованными объектами, производится с использованием меньшего номера соответствующего объе</w:t>
      </w:r>
      <w:r w:rsidR="000A7DD0" w:rsidRPr="003B0C90">
        <w:rPr>
          <w:rFonts w:ascii="Times New Roman" w:hAnsi="Times New Roman" w:cs="Times New Roman"/>
          <w:sz w:val="26"/>
          <w:szCs w:val="26"/>
        </w:rPr>
        <w:t>кта адресации путем добавления к</w:t>
      </w:r>
      <w:r w:rsidR="00EB2EC1" w:rsidRPr="003B0C90">
        <w:rPr>
          <w:rFonts w:ascii="Times New Roman" w:hAnsi="Times New Roman" w:cs="Times New Roman"/>
          <w:sz w:val="26"/>
          <w:szCs w:val="26"/>
        </w:rPr>
        <w:t xml:space="preserve"> нему буквенного индекса</w:t>
      </w:r>
      <w:r w:rsidR="006B0E29">
        <w:rPr>
          <w:rFonts w:ascii="Times New Roman" w:hAnsi="Times New Roman" w:cs="Times New Roman"/>
          <w:sz w:val="26"/>
          <w:szCs w:val="26"/>
        </w:rPr>
        <w:t>.</w:t>
      </w:r>
    </w:p>
    <w:p w:rsidR="001C465F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3.15. Адресная привязка объектов недвижимости в полосе отвода железной дороги, транспортных магистралей производится с указанием наименования направления железной дороги, транспортн</w:t>
      </w:r>
      <w:r w:rsidR="006C3B88" w:rsidRPr="003B0C90">
        <w:rPr>
          <w:rFonts w:ascii="Times New Roman" w:hAnsi="Times New Roman" w:cs="Times New Roman"/>
          <w:sz w:val="26"/>
          <w:szCs w:val="26"/>
        </w:rPr>
        <w:t>ой магистрали и существующего ки</w:t>
      </w:r>
      <w:r w:rsidRPr="003B0C90">
        <w:rPr>
          <w:rFonts w:ascii="Times New Roman" w:hAnsi="Times New Roman" w:cs="Times New Roman"/>
          <w:sz w:val="26"/>
          <w:szCs w:val="26"/>
        </w:rPr>
        <w:t>лометража.</w:t>
      </w:r>
    </w:p>
    <w:p w:rsidR="00B56301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3.16. На территории владения определяется основное здание, относительно которого осуществляется адресация самого владения.</w:t>
      </w:r>
    </w:p>
    <w:p w:rsidR="00B56301" w:rsidRPr="003B0C90" w:rsidRDefault="00B56301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3.17. Прочим (не </w:t>
      </w:r>
      <w:r w:rsidR="006C3B88" w:rsidRPr="003B0C90">
        <w:rPr>
          <w:rFonts w:ascii="Times New Roman" w:hAnsi="Times New Roman" w:cs="Times New Roman"/>
          <w:sz w:val="26"/>
          <w:szCs w:val="26"/>
        </w:rPr>
        <w:t>о</w:t>
      </w:r>
      <w:r w:rsidRPr="003B0C90">
        <w:rPr>
          <w:rFonts w:ascii="Times New Roman" w:hAnsi="Times New Roman" w:cs="Times New Roman"/>
          <w:sz w:val="26"/>
          <w:szCs w:val="26"/>
        </w:rPr>
        <w:t>сновным) зданиям, строениям и сооружениям, расположенным на территории владения, присваивается номер основного здания и дополнительно номер корпуса или строения. Указатель «корпус» или «строение» в адресе определяется в зависимости от функционального назначения зданий, строений, сооружений с учетом функционального назначения зданий, строений, сооружений с учетом функционального использования территории земельного участка, на котором они расположены и сложившейся адресации близлежащих объектов недвижимости.</w:t>
      </w:r>
    </w:p>
    <w:p w:rsidR="006C3B88" w:rsidRPr="003B0C90" w:rsidRDefault="006C3B88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3.18. Нумерация зданий производится от главного въезда на территорию владения по мере удаления от него.</w:t>
      </w:r>
    </w:p>
    <w:p w:rsidR="006C3B88" w:rsidRPr="003B0C90" w:rsidRDefault="006C3B88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3.19. Сооружениям и строениям присваивается адрес владения (земельного участка в случае отсутствия основного здания), на котором оно расположено, с добавлением указателя «стр.» и номера сооружения или строения.</w:t>
      </w:r>
    </w:p>
    <w:p w:rsidR="006C3B88" w:rsidRPr="003B0C90" w:rsidRDefault="006C3B88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3.20. Встроенные и пристроенные объекты, которые имеют другое функциональное назначение, чем само здание, в исключительных случаях могут быть адресованы как самостоятельные здания.</w:t>
      </w:r>
    </w:p>
    <w:p w:rsidR="00077454" w:rsidRPr="003B0C90" w:rsidRDefault="00077454" w:rsidP="006C2B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80E0C" w:rsidRDefault="006C3B88" w:rsidP="00D80E0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C90">
        <w:rPr>
          <w:rFonts w:ascii="Times New Roman" w:hAnsi="Times New Roman" w:cs="Times New Roman"/>
          <w:b/>
          <w:sz w:val="26"/>
          <w:szCs w:val="26"/>
        </w:rPr>
        <w:lastRenderedPageBreak/>
        <w:t>4. Переадресация жилых домов, зданий строений, сооружений и владений.</w:t>
      </w:r>
    </w:p>
    <w:p w:rsidR="00B56301" w:rsidRPr="00D80E0C" w:rsidRDefault="003B0C90" w:rsidP="00D80E0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  <w:r w:rsidR="00D80E0C">
        <w:rPr>
          <w:rFonts w:ascii="Times New Roman" w:hAnsi="Times New Roman" w:cs="Times New Roman"/>
          <w:sz w:val="26"/>
          <w:szCs w:val="26"/>
        </w:rPr>
        <w:t xml:space="preserve">         </w:t>
      </w:r>
      <w:r w:rsidR="006C3B88" w:rsidRPr="003B0C90">
        <w:rPr>
          <w:rFonts w:ascii="Times New Roman" w:hAnsi="Times New Roman" w:cs="Times New Roman"/>
          <w:sz w:val="26"/>
          <w:szCs w:val="26"/>
        </w:rPr>
        <w:t>4.1 Причинами изменения адреса объекта недвижимости (переадресация) являются:</w:t>
      </w:r>
    </w:p>
    <w:p w:rsidR="006C3B88" w:rsidRPr="003B0C90" w:rsidRDefault="00D64507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965A29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переименование улиц, упорядочение адресации элементов застройки;</w:t>
      </w:r>
    </w:p>
    <w:p w:rsidR="00D64507" w:rsidRPr="003B0C90" w:rsidRDefault="00D64507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 изменение статуса объектов недвижимости (перевод садовых и дачных строений в жилые, изменение функционального назначения объекта недвижимости и т.д.), реконструкция объекта недвижимости;</w:t>
      </w:r>
    </w:p>
    <w:p w:rsidR="00D64507" w:rsidRPr="003B0C90" w:rsidRDefault="00D64507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965A29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изменение границ населенных пунктов в порядке, предусмотренном действующим законодательством;</w:t>
      </w:r>
    </w:p>
    <w:p w:rsidR="00D64507" w:rsidRPr="003B0C90" w:rsidRDefault="00965A29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 в</w:t>
      </w:r>
      <w:r w:rsidR="00D64507" w:rsidRPr="003B0C90">
        <w:rPr>
          <w:rFonts w:ascii="Times New Roman" w:hAnsi="Times New Roman" w:cs="Times New Roman"/>
          <w:sz w:val="26"/>
          <w:szCs w:val="26"/>
        </w:rPr>
        <w:t>ыявление несоответствия адреса объектам недвижимости по документам фактическому расположению и действующему Адресному реестру.</w:t>
      </w:r>
    </w:p>
    <w:p w:rsidR="00D6450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4.2. При переадресации объектов производится проверка на соответствие адреса объекту дежурному адресному плану и Адресному реестру.</w:t>
      </w:r>
    </w:p>
    <w:p w:rsidR="00D6450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4.3. Аннулирование адреса объекта адресации осуществляется в случаях:</w:t>
      </w:r>
    </w:p>
    <w:p w:rsidR="00D64507" w:rsidRPr="003B0C90" w:rsidRDefault="00D64507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а) прекращения существования объекта адресации;</w:t>
      </w:r>
    </w:p>
    <w:p w:rsidR="00D64507" w:rsidRPr="003B0C90" w:rsidRDefault="00D64507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б) отказа в осуществлении кадастрового учета объекта адресации по основаниям, указанным в </w:t>
      </w:r>
      <w:hyperlink r:id="rId19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пунктах 1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3 части 2 статьи 27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N 221-ФЗ "О государственном кадастре недвижимости";</w:t>
      </w:r>
    </w:p>
    <w:p w:rsidR="00D64507" w:rsidRPr="003B0C90" w:rsidRDefault="00D64507" w:rsidP="00965A29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в) присвоения объекту адресации нового адреса.</w:t>
      </w:r>
    </w:p>
    <w:p w:rsidR="00D6450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4.4. </w:t>
      </w:r>
      <w:proofErr w:type="gramStart"/>
      <w:r w:rsidRPr="003B0C90">
        <w:rPr>
          <w:rFonts w:ascii="Times New Roman" w:hAnsi="Times New Roman" w:cs="Times New Roman"/>
          <w:sz w:val="26"/>
          <w:szCs w:val="26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21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частях 4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2" w:history="1">
        <w:r w:rsidRPr="003B0C90">
          <w:rPr>
            <w:rFonts w:ascii="Times New Roman" w:hAnsi="Times New Roman" w:cs="Times New Roman"/>
            <w:color w:val="0000FF"/>
            <w:sz w:val="26"/>
            <w:szCs w:val="26"/>
          </w:rPr>
          <w:t>5 статьи 24</w:t>
        </w:r>
      </w:hyperlink>
      <w:r w:rsidRPr="003B0C90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 N 221-ФЗ "О государственном кадастре недвижимости", из государственного кадастра недвижимости.</w:t>
      </w:r>
      <w:proofErr w:type="gramEnd"/>
    </w:p>
    <w:p w:rsidR="00D6450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4.5. Аннулирование адреса существующего объекта адресации без одновременного присвоения этому объекту адресации нового адреса не </w:t>
      </w:r>
      <w:r w:rsidR="00D80E0C">
        <w:rPr>
          <w:rFonts w:ascii="Times New Roman" w:hAnsi="Times New Roman" w:cs="Times New Roman"/>
          <w:sz w:val="26"/>
          <w:szCs w:val="26"/>
        </w:rPr>
        <w:br/>
      </w:r>
      <w:r w:rsidRPr="003B0C90">
        <w:rPr>
          <w:rFonts w:ascii="Times New Roman" w:hAnsi="Times New Roman" w:cs="Times New Roman"/>
          <w:sz w:val="26"/>
          <w:szCs w:val="26"/>
        </w:rPr>
        <w:t>допускается.</w:t>
      </w:r>
    </w:p>
    <w:p w:rsidR="00D6450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4.6.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D6450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4.7.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2D319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4.8.</w:t>
      </w:r>
      <w:r w:rsidR="002D3197" w:rsidRPr="003B0C90">
        <w:rPr>
          <w:rFonts w:ascii="Times New Roman" w:hAnsi="Times New Roman" w:cs="Times New Roman"/>
          <w:sz w:val="26"/>
          <w:szCs w:val="26"/>
        </w:rPr>
        <w:t xml:space="preserve"> При присвоении объекту адресации адреса или аннулировании его адреса администрация обязана:</w:t>
      </w:r>
    </w:p>
    <w:p w:rsidR="002D3197" w:rsidRPr="003B0C90" w:rsidRDefault="002D3197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0C90">
        <w:rPr>
          <w:rFonts w:ascii="Times New Roman" w:hAnsi="Times New Roman" w:cs="Times New Roman"/>
          <w:sz w:val="26"/>
          <w:szCs w:val="26"/>
        </w:rPr>
        <w:t>а) определить возможность присвоения объекту адресации адреса или аннулирования его адреса, оформленном в виде муниципального правового акта;</w:t>
      </w:r>
      <w:proofErr w:type="gramEnd"/>
    </w:p>
    <w:p w:rsidR="002D3197" w:rsidRPr="003B0C90" w:rsidRDefault="002D3197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б) провести осмотр местонахождения объекта адресации (при необходимости);</w:t>
      </w:r>
    </w:p>
    <w:p w:rsidR="002D3197" w:rsidRPr="003B0C90" w:rsidRDefault="002D3197" w:rsidP="006C2B53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 по установленн</w:t>
      </w:r>
      <w:r w:rsidR="00831EAA" w:rsidRPr="003B0C90">
        <w:rPr>
          <w:rFonts w:ascii="Times New Roman" w:hAnsi="Times New Roman" w:cs="Times New Roman"/>
          <w:sz w:val="26"/>
          <w:szCs w:val="26"/>
        </w:rPr>
        <w:t>ой форме.</w:t>
      </w:r>
    </w:p>
    <w:p w:rsidR="00D64507" w:rsidRPr="003B0C90" w:rsidRDefault="00D64507" w:rsidP="006C2B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3197" w:rsidRPr="003B0C90" w:rsidRDefault="002D3197" w:rsidP="006C2B5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C90">
        <w:rPr>
          <w:rFonts w:ascii="Times New Roman" w:hAnsi="Times New Roman" w:cs="Times New Roman"/>
          <w:b/>
          <w:sz w:val="26"/>
          <w:szCs w:val="26"/>
        </w:rPr>
        <w:lastRenderedPageBreak/>
        <w:t>5. Порядок определения и утверждения адресов.</w:t>
      </w:r>
    </w:p>
    <w:p w:rsidR="00EC1E0C" w:rsidRPr="00B54C1E" w:rsidRDefault="00EC1E0C" w:rsidP="003B0C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3197" w:rsidRPr="00B54C1E" w:rsidRDefault="002D3197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26"/>
      <w:bookmarkEnd w:id="4"/>
      <w:r w:rsidRPr="00B54C1E">
        <w:rPr>
          <w:rFonts w:ascii="Times New Roman" w:hAnsi="Times New Roman" w:cs="Times New Roman"/>
          <w:sz w:val="26"/>
          <w:szCs w:val="26"/>
        </w:rPr>
        <w:t>5.1. Адрес объектов, расположенных на территории городского округа Клин, о</w:t>
      </w:r>
      <w:r w:rsidR="00770A6B" w:rsidRPr="00B54C1E">
        <w:rPr>
          <w:rFonts w:ascii="Times New Roman" w:hAnsi="Times New Roman" w:cs="Times New Roman"/>
          <w:sz w:val="26"/>
          <w:szCs w:val="26"/>
        </w:rPr>
        <w:t>п</w:t>
      </w:r>
      <w:r w:rsidRPr="00B54C1E">
        <w:rPr>
          <w:rFonts w:ascii="Times New Roman" w:hAnsi="Times New Roman" w:cs="Times New Roman"/>
          <w:sz w:val="26"/>
          <w:szCs w:val="26"/>
        </w:rPr>
        <w:t>ределяется:</w:t>
      </w:r>
    </w:p>
    <w:p w:rsidR="002D3197" w:rsidRPr="00B54C1E" w:rsidRDefault="008C24A6" w:rsidP="006B0E29">
      <w:pPr>
        <w:pStyle w:val="ConsPlusNormal"/>
        <w:ind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54C1E">
        <w:rPr>
          <w:rFonts w:ascii="Times New Roman" w:hAnsi="Times New Roman" w:cs="Times New Roman"/>
          <w:sz w:val="26"/>
          <w:szCs w:val="26"/>
        </w:rPr>
        <w:t>- при подготовке Р</w:t>
      </w:r>
      <w:r w:rsidR="002D3197" w:rsidRPr="00B54C1E">
        <w:rPr>
          <w:rFonts w:ascii="Times New Roman" w:hAnsi="Times New Roman" w:cs="Times New Roman"/>
          <w:sz w:val="26"/>
          <w:szCs w:val="26"/>
        </w:rPr>
        <w:t xml:space="preserve">азрешения на строительство на этапе формирования и описания объектов, расположенных </w:t>
      </w:r>
      <w:r w:rsidR="006B0E29" w:rsidRPr="00B54C1E">
        <w:rPr>
          <w:rFonts w:ascii="Times New Roman" w:hAnsi="Times New Roman" w:cs="Times New Roman"/>
          <w:sz w:val="26"/>
          <w:szCs w:val="26"/>
        </w:rPr>
        <w:t xml:space="preserve">на выделяемом земельном участке,  </w:t>
      </w:r>
      <w:r w:rsidRPr="00B54C1E">
        <w:rPr>
          <w:rFonts w:ascii="Times New Roman" w:hAnsi="Times New Roman" w:cs="Times New Roman"/>
          <w:sz w:val="26"/>
          <w:szCs w:val="26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</w:t>
      </w:r>
      <w:r w:rsidR="006B0E29" w:rsidRPr="00B54C1E">
        <w:rPr>
          <w:rFonts w:ascii="Times New Roman" w:hAnsi="Times New Roman" w:cs="Times New Roman"/>
          <w:sz w:val="26"/>
          <w:szCs w:val="26"/>
        </w:rPr>
        <w:t>;</w:t>
      </w:r>
    </w:p>
    <w:p w:rsidR="002D3197" w:rsidRPr="00B54C1E" w:rsidRDefault="008C24A6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1E">
        <w:rPr>
          <w:rFonts w:ascii="Times New Roman" w:hAnsi="Times New Roman" w:cs="Times New Roman"/>
          <w:sz w:val="26"/>
          <w:szCs w:val="26"/>
        </w:rPr>
        <w:t>- при оформлении Р</w:t>
      </w:r>
      <w:r w:rsidR="002D3197" w:rsidRPr="00B54C1E">
        <w:rPr>
          <w:rFonts w:ascii="Times New Roman" w:hAnsi="Times New Roman" w:cs="Times New Roman"/>
          <w:sz w:val="26"/>
          <w:szCs w:val="26"/>
        </w:rPr>
        <w:t>азрешения на ввод в эксплуатацию объектов недвижимости</w:t>
      </w:r>
      <w:r w:rsidRPr="00B54C1E">
        <w:rPr>
          <w:rFonts w:ascii="Times New Roman" w:hAnsi="Times New Roman" w:cs="Times New Roman"/>
          <w:sz w:val="26"/>
          <w:szCs w:val="26"/>
        </w:rPr>
        <w:t xml:space="preserve">, Уведомления о соответствии построенного или </w:t>
      </w:r>
      <w:proofErr w:type="spellStart"/>
      <w:r w:rsidRPr="00B54C1E">
        <w:rPr>
          <w:rFonts w:ascii="Times New Roman" w:hAnsi="Times New Roman" w:cs="Times New Roman"/>
          <w:sz w:val="26"/>
          <w:szCs w:val="26"/>
        </w:rPr>
        <w:t>реконструированого</w:t>
      </w:r>
      <w:proofErr w:type="spellEnd"/>
      <w:r w:rsidRPr="00B54C1E">
        <w:rPr>
          <w:rFonts w:ascii="Times New Roman" w:hAnsi="Times New Roman" w:cs="Times New Roman"/>
          <w:sz w:val="26"/>
          <w:szCs w:val="26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D3197" w:rsidRPr="00B54C1E">
        <w:rPr>
          <w:rFonts w:ascii="Times New Roman" w:hAnsi="Times New Roman" w:cs="Times New Roman"/>
          <w:sz w:val="26"/>
          <w:szCs w:val="26"/>
        </w:rPr>
        <w:t>;</w:t>
      </w:r>
    </w:p>
    <w:p w:rsidR="002D3197" w:rsidRPr="003B0C90" w:rsidRDefault="002D3197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831EAA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 xml:space="preserve">в случае переадресации объектов при переименовании улиц, площадей, проездов, в целях упорядочения элементов застройки, а также при разделе объектов </w:t>
      </w:r>
      <w:r w:rsidR="000A7DD0" w:rsidRPr="003B0C90">
        <w:rPr>
          <w:rFonts w:ascii="Times New Roman" w:hAnsi="Times New Roman" w:cs="Times New Roman"/>
          <w:sz w:val="26"/>
          <w:szCs w:val="26"/>
        </w:rPr>
        <w:t>н</w:t>
      </w:r>
      <w:r w:rsidRPr="003B0C90">
        <w:rPr>
          <w:rFonts w:ascii="Times New Roman" w:hAnsi="Times New Roman" w:cs="Times New Roman"/>
          <w:sz w:val="26"/>
          <w:szCs w:val="26"/>
        </w:rPr>
        <w:t>а самостоятельные части;</w:t>
      </w:r>
    </w:p>
    <w:p w:rsidR="002D3197" w:rsidRPr="003B0C90" w:rsidRDefault="002D3197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-</w:t>
      </w:r>
      <w:r w:rsidR="000A7DD0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при регистрации прав на существующие объекты недвижимости.</w:t>
      </w:r>
    </w:p>
    <w:p w:rsidR="002D3197" w:rsidRPr="003B0C90" w:rsidRDefault="002D3197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5.2. П</w:t>
      </w:r>
      <w:r w:rsidR="00770A6B" w:rsidRPr="003B0C90">
        <w:rPr>
          <w:rFonts w:ascii="Times New Roman" w:hAnsi="Times New Roman" w:cs="Times New Roman"/>
          <w:sz w:val="26"/>
          <w:szCs w:val="26"/>
        </w:rPr>
        <w:t>р</w:t>
      </w:r>
      <w:r w:rsidRPr="003B0C90">
        <w:rPr>
          <w:rFonts w:ascii="Times New Roman" w:hAnsi="Times New Roman" w:cs="Times New Roman"/>
          <w:sz w:val="26"/>
          <w:szCs w:val="26"/>
        </w:rPr>
        <w:t>исвоение, изменение, аннулирование адресов осуществляется на основании следующих документов:</w:t>
      </w:r>
    </w:p>
    <w:p w:rsidR="00D66942" w:rsidRPr="003B0C90" w:rsidRDefault="002D3197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а) </w:t>
      </w:r>
      <w:r w:rsidR="00D66942" w:rsidRPr="003B0C90">
        <w:rPr>
          <w:rFonts w:ascii="Times New Roman" w:hAnsi="Times New Roman" w:cs="Times New Roman"/>
          <w:sz w:val="26"/>
          <w:szCs w:val="26"/>
        </w:rPr>
        <w:t xml:space="preserve">правоустанавливающих и (или) </w:t>
      </w:r>
      <w:proofErr w:type="spellStart"/>
      <w:r w:rsidR="00D66942" w:rsidRPr="003B0C90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="00D66942" w:rsidRPr="003B0C90">
        <w:rPr>
          <w:rFonts w:ascii="Times New Roman" w:hAnsi="Times New Roman" w:cs="Times New Roman"/>
          <w:sz w:val="26"/>
          <w:szCs w:val="26"/>
        </w:rPr>
        <w:t xml:space="preserve"> документов на объект (объекты) адресации;</w:t>
      </w:r>
    </w:p>
    <w:p w:rsidR="00D66942" w:rsidRPr="003B0C90" w:rsidRDefault="00D66942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б) кадастровых паспортов объектов недвижимости, следствием преобразования, которых является образование одн</w:t>
      </w:r>
      <w:r w:rsidR="000A7DD0" w:rsidRPr="003B0C90">
        <w:rPr>
          <w:rFonts w:ascii="Times New Roman" w:hAnsi="Times New Roman" w:cs="Times New Roman"/>
          <w:sz w:val="26"/>
          <w:szCs w:val="26"/>
        </w:rPr>
        <w:t>ого и более объекта адресации (</w:t>
      </w:r>
      <w:r w:rsidRPr="003B0C90">
        <w:rPr>
          <w:rFonts w:ascii="Times New Roman" w:hAnsi="Times New Roman" w:cs="Times New Roman"/>
          <w:sz w:val="26"/>
          <w:szCs w:val="26"/>
        </w:rPr>
        <w:t>в случае преобразования объектов недвижимости с образованием одного и более новых объектов адресации);</w:t>
      </w:r>
    </w:p>
    <w:p w:rsidR="008C24A6" w:rsidRPr="00B54C1E" w:rsidRDefault="008C24A6" w:rsidP="008C24A6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54C1E">
        <w:rPr>
          <w:rFonts w:ascii="Times New Roman" w:hAnsi="Times New Roman" w:cs="Times New Roman"/>
          <w:sz w:val="26"/>
          <w:szCs w:val="26"/>
        </w:rPr>
        <w:t>в) Р</w:t>
      </w:r>
      <w:r w:rsidR="00D66942" w:rsidRPr="00B54C1E">
        <w:rPr>
          <w:rFonts w:ascii="Times New Roman" w:hAnsi="Times New Roman" w:cs="Times New Roman"/>
          <w:sz w:val="26"/>
          <w:szCs w:val="26"/>
        </w:rPr>
        <w:t>азрешения на строительство объекта адресации</w:t>
      </w:r>
      <w:r w:rsidRPr="00B54C1E">
        <w:rPr>
          <w:rFonts w:ascii="Times New Roman" w:hAnsi="Times New Roman" w:cs="Times New Roman"/>
          <w:sz w:val="26"/>
          <w:szCs w:val="26"/>
        </w:rPr>
        <w:t xml:space="preserve"> (при присвоении адреса строящимся объектам адресации)</w:t>
      </w:r>
      <w:r w:rsidR="006B0E29" w:rsidRPr="00B54C1E">
        <w:rPr>
          <w:rFonts w:ascii="Times New Roman" w:hAnsi="Times New Roman" w:cs="Times New Roman"/>
          <w:sz w:val="26"/>
          <w:szCs w:val="26"/>
        </w:rPr>
        <w:t xml:space="preserve">, </w:t>
      </w:r>
      <w:r w:rsidRPr="00B54C1E">
        <w:rPr>
          <w:rFonts w:ascii="Times New Roman" w:hAnsi="Times New Roman" w:cs="Times New Roman"/>
          <w:sz w:val="26"/>
          <w:szCs w:val="26"/>
        </w:rPr>
        <w:t xml:space="preserve">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параметров,  и (или) разрешения на ввод объекта адресации  в эксплуатацию, Уведомления о соответствии построенного или </w:t>
      </w:r>
      <w:proofErr w:type="spellStart"/>
      <w:r w:rsidRPr="00B54C1E">
        <w:rPr>
          <w:rFonts w:ascii="Times New Roman" w:hAnsi="Times New Roman" w:cs="Times New Roman"/>
          <w:sz w:val="26"/>
          <w:szCs w:val="26"/>
        </w:rPr>
        <w:t>реконструированого</w:t>
      </w:r>
      <w:proofErr w:type="spellEnd"/>
      <w:r w:rsidRPr="00B54C1E">
        <w:rPr>
          <w:rFonts w:ascii="Times New Roman" w:hAnsi="Times New Roman" w:cs="Times New Roman"/>
          <w:sz w:val="26"/>
          <w:szCs w:val="26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деятельности;</w:t>
      </w:r>
      <w:proofErr w:type="gramEnd"/>
    </w:p>
    <w:p w:rsidR="00D66942" w:rsidRPr="003B0C90" w:rsidRDefault="00D66942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г) схемы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66942" w:rsidRPr="003B0C90" w:rsidRDefault="00D66942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д) кадастрового паспорта объекта адресации (в случае присвоения адреса объекту адресации, поставленному на кадастровый учет);</w:t>
      </w:r>
    </w:p>
    <w:p w:rsidR="00D66942" w:rsidRPr="003B0C90" w:rsidRDefault="00D66942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е) решения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66942" w:rsidRPr="003B0C90" w:rsidRDefault="00D66942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ж) акта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66942" w:rsidRPr="003B0C90" w:rsidRDefault="00D66942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з)  кадастровой выписки об объекте недвижимости, который снят с учета (в случае аннулирования адреса объекта адресации в связи с прекращением </w:t>
      </w:r>
      <w:r w:rsidRPr="003B0C90">
        <w:rPr>
          <w:rFonts w:ascii="Times New Roman" w:hAnsi="Times New Roman" w:cs="Times New Roman"/>
          <w:sz w:val="26"/>
          <w:szCs w:val="26"/>
        </w:rPr>
        <w:lastRenderedPageBreak/>
        <w:t xml:space="preserve">существования объекта адресации)  </w:t>
      </w:r>
    </w:p>
    <w:p w:rsidR="002F088D" w:rsidRPr="003B0C90" w:rsidRDefault="00D66942" w:rsidP="000A7DD0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и) уведомления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r w:rsidR="002F088D" w:rsidRPr="003B0C90">
        <w:rPr>
          <w:rFonts w:ascii="Times New Roman" w:hAnsi="Times New Roman" w:cs="Times New Roman"/>
          <w:sz w:val="26"/>
          <w:szCs w:val="26"/>
        </w:rPr>
        <w:t>пунктах 1 и 3 части 2 статьи Федерального закона «О государственном кадастре недвижимости»</w:t>
      </w:r>
      <w:r w:rsidR="006B0E29">
        <w:rPr>
          <w:rFonts w:ascii="Times New Roman" w:hAnsi="Times New Roman" w:cs="Times New Roman"/>
          <w:sz w:val="26"/>
          <w:szCs w:val="26"/>
        </w:rPr>
        <w:t>)</w:t>
      </w:r>
      <w:r w:rsidR="002F088D" w:rsidRPr="003B0C90">
        <w:rPr>
          <w:rFonts w:ascii="Times New Roman" w:hAnsi="Times New Roman" w:cs="Times New Roman"/>
          <w:sz w:val="26"/>
          <w:szCs w:val="26"/>
        </w:rPr>
        <w:t>.</w:t>
      </w:r>
    </w:p>
    <w:p w:rsidR="002F088D" w:rsidRPr="003B0C90" w:rsidRDefault="002F088D" w:rsidP="003B0C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5.3. Документы, прилагаются к заявлению. Представляются в виде заверенных копий или копий при предъявлении оригинала.</w:t>
      </w:r>
    </w:p>
    <w:p w:rsidR="00EC1E0C" w:rsidRPr="003B0C90" w:rsidRDefault="00EC1E0C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462A" w:rsidRPr="003B0C90" w:rsidRDefault="002F088D" w:rsidP="006C2B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C90">
        <w:rPr>
          <w:rFonts w:ascii="Times New Roman" w:hAnsi="Times New Roman" w:cs="Times New Roman"/>
          <w:b/>
          <w:sz w:val="26"/>
          <w:szCs w:val="26"/>
        </w:rPr>
        <w:t>6. Адресный реестр.</w:t>
      </w:r>
    </w:p>
    <w:p w:rsidR="00EC1E0C" w:rsidRPr="003B0C90" w:rsidRDefault="00EC1E0C" w:rsidP="006C2B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088D" w:rsidRPr="003B0C90" w:rsidRDefault="002F088D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6.1. Сбором данных</w:t>
      </w:r>
      <w:r w:rsidR="006B0E29">
        <w:rPr>
          <w:rFonts w:ascii="Times New Roman" w:hAnsi="Times New Roman" w:cs="Times New Roman"/>
          <w:sz w:val="26"/>
          <w:szCs w:val="26"/>
        </w:rPr>
        <w:t>,</w:t>
      </w:r>
      <w:r w:rsidRPr="003B0C90">
        <w:rPr>
          <w:rFonts w:ascii="Times New Roman" w:hAnsi="Times New Roman" w:cs="Times New Roman"/>
          <w:sz w:val="26"/>
          <w:szCs w:val="26"/>
        </w:rPr>
        <w:t xml:space="preserve"> подготовкой документов при присвоении адресов и ведение адресного реестра осуществляется Отделом по архитектуре Управления по вопросам строительства и архитектуры Администрации городского округа Клин.</w:t>
      </w:r>
    </w:p>
    <w:p w:rsidR="00BE462A" w:rsidRPr="003B0C90" w:rsidRDefault="002F088D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6.2.</w:t>
      </w:r>
      <w:r w:rsidR="00831EAA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Адреса всех объектов, расположенных на территори</w:t>
      </w:r>
      <w:r w:rsidR="00831EAA" w:rsidRPr="003B0C90">
        <w:rPr>
          <w:rFonts w:ascii="Times New Roman" w:hAnsi="Times New Roman" w:cs="Times New Roman"/>
          <w:sz w:val="26"/>
          <w:szCs w:val="26"/>
        </w:rPr>
        <w:t xml:space="preserve">и округа, подлежат регистрации </w:t>
      </w:r>
      <w:r w:rsidRPr="003B0C90">
        <w:rPr>
          <w:rFonts w:ascii="Times New Roman" w:hAnsi="Times New Roman" w:cs="Times New Roman"/>
          <w:sz w:val="26"/>
          <w:szCs w:val="26"/>
        </w:rPr>
        <w:t>в Адресном реестре.</w:t>
      </w:r>
    </w:p>
    <w:p w:rsidR="002F088D" w:rsidRPr="003B0C90" w:rsidRDefault="002F088D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6.3. Адресный реестр представляет собой совокупность адресной информации по объектам адресации, расположенным на территории округа </w:t>
      </w:r>
      <w:r w:rsidR="006B0E29">
        <w:rPr>
          <w:rFonts w:ascii="Times New Roman" w:hAnsi="Times New Roman" w:cs="Times New Roman"/>
          <w:sz w:val="26"/>
          <w:szCs w:val="26"/>
        </w:rPr>
        <w:t>в соответствии с приложением № 1.</w:t>
      </w:r>
    </w:p>
    <w:p w:rsidR="002F088D" w:rsidRPr="003B0C90" w:rsidRDefault="002F088D" w:rsidP="006B0E2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6.4. Адреса объектов недвижимости</w:t>
      </w:r>
      <w:r w:rsidR="008F4AA4" w:rsidRPr="003B0C90">
        <w:rPr>
          <w:rFonts w:ascii="Times New Roman" w:hAnsi="Times New Roman" w:cs="Times New Roman"/>
          <w:sz w:val="26"/>
          <w:szCs w:val="26"/>
        </w:rPr>
        <w:t>, зарегистрированных до введения в действие настоящего Положения, регистрируются на основании обращения заяв</w:t>
      </w:r>
      <w:r w:rsidR="00406D0B" w:rsidRPr="003B0C90">
        <w:rPr>
          <w:rFonts w:ascii="Times New Roman" w:hAnsi="Times New Roman" w:cs="Times New Roman"/>
          <w:sz w:val="26"/>
          <w:szCs w:val="26"/>
        </w:rPr>
        <w:t>и</w:t>
      </w:r>
      <w:r w:rsidR="008F4AA4" w:rsidRPr="003B0C90">
        <w:rPr>
          <w:rFonts w:ascii="Times New Roman" w:hAnsi="Times New Roman" w:cs="Times New Roman"/>
          <w:sz w:val="26"/>
          <w:szCs w:val="26"/>
        </w:rPr>
        <w:t>теля, данных технич</w:t>
      </w:r>
      <w:r w:rsidR="00406D0B" w:rsidRPr="003B0C90">
        <w:rPr>
          <w:rFonts w:ascii="Times New Roman" w:hAnsi="Times New Roman" w:cs="Times New Roman"/>
          <w:sz w:val="26"/>
          <w:szCs w:val="26"/>
        </w:rPr>
        <w:t>е</w:t>
      </w:r>
      <w:r w:rsidR="008F4AA4" w:rsidRPr="003B0C90">
        <w:rPr>
          <w:rFonts w:ascii="Times New Roman" w:hAnsi="Times New Roman" w:cs="Times New Roman"/>
          <w:sz w:val="26"/>
          <w:szCs w:val="26"/>
        </w:rPr>
        <w:t>ской инвентаризации, сведений Единого государственного реестра прав на недвижимое имущество и сделок с ним, иных документов.</w:t>
      </w:r>
    </w:p>
    <w:p w:rsidR="008F4AA4" w:rsidRPr="003B0C90" w:rsidRDefault="008F4AA4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6.5.</w:t>
      </w:r>
      <w:r w:rsidR="00831EAA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Регистрация адреса представляет собой совокупность действий по включению в Адресный реестр необходимых сведений об объекте.</w:t>
      </w:r>
    </w:p>
    <w:p w:rsidR="008F4AA4" w:rsidRPr="003B0C90" w:rsidRDefault="008F4AA4" w:rsidP="006C2B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6.6.</w:t>
      </w:r>
      <w:r w:rsidR="00831EAA"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Pr="003B0C90">
        <w:rPr>
          <w:rFonts w:ascii="Times New Roman" w:hAnsi="Times New Roman" w:cs="Times New Roman"/>
          <w:sz w:val="26"/>
          <w:szCs w:val="26"/>
        </w:rPr>
        <w:t>Регистрация адресов в Адресном реестре производится на основании Постановления или Решения Администрации о присвоении, изменении, аннулировании адресов объектам недвижимости.</w:t>
      </w:r>
    </w:p>
    <w:p w:rsidR="002F088D" w:rsidRPr="003B0C90" w:rsidRDefault="002F088D" w:rsidP="006C2B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462A" w:rsidRPr="003B0C90" w:rsidRDefault="00BE462A" w:rsidP="006C2B53">
      <w:pPr>
        <w:pStyle w:val="ConsPlusNormal"/>
        <w:jc w:val="both"/>
        <w:rPr>
          <w:sz w:val="26"/>
          <w:szCs w:val="26"/>
        </w:rPr>
      </w:pPr>
    </w:p>
    <w:p w:rsidR="007D47F9" w:rsidRPr="003B0C90" w:rsidRDefault="007D47F9" w:rsidP="006C2B53">
      <w:pPr>
        <w:pStyle w:val="ConsPlusNormal"/>
        <w:jc w:val="both"/>
        <w:rPr>
          <w:sz w:val="26"/>
          <w:szCs w:val="26"/>
        </w:rPr>
      </w:pPr>
    </w:p>
    <w:p w:rsidR="007D47F9" w:rsidRPr="003B0C90" w:rsidRDefault="007D47F9" w:rsidP="006C2B53">
      <w:pPr>
        <w:pStyle w:val="ConsPlusNormal"/>
        <w:jc w:val="both"/>
        <w:rPr>
          <w:sz w:val="26"/>
          <w:szCs w:val="26"/>
        </w:rPr>
      </w:pPr>
    </w:p>
    <w:p w:rsidR="008F4AA4" w:rsidRPr="003B0C90" w:rsidRDefault="008F4AA4" w:rsidP="006C2B53">
      <w:pPr>
        <w:pStyle w:val="ConsPlusNormal"/>
        <w:jc w:val="both"/>
        <w:rPr>
          <w:sz w:val="26"/>
          <w:szCs w:val="26"/>
        </w:rPr>
      </w:pPr>
    </w:p>
    <w:p w:rsidR="008F4AA4" w:rsidRPr="003B0C90" w:rsidRDefault="008F4AA4" w:rsidP="006C2B53">
      <w:pPr>
        <w:pStyle w:val="ConsPlusNormal"/>
        <w:jc w:val="both"/>
        <w:rPr>
          <w:sz w:val="26"/>
          <w:szCs w:val="26"/>
        </w:rPr>
      </w:pPr>
    </w:p>
    <w:p w:rsidR="008F4AA4" w:rsidRPr="003B0C90" w:rsidRDefault="008F4AA4" w:rsidP="006C2B53">
      <w:pPr>
        <w:pStyle w:val="ConsPlusNormal"/>
        <w:jc w:val="both"/>
        <w:rPr>
          <w:sz w:val="26"/>
          <w:szCs w:val="26"/>
        </w:rPr>
      </w:pPr>
    </w:p>
    <w:p w:rsidR="008F4AA4" w:rsidRPr="003B0C90" w:rsidRDefault="008F4AA4" w:rsidP="006C2B53">
      <w:pPr>
        <w:pStyle w:val="ConsPlusNormal"/>
        <w:jc w:val="both"/>
        <w:rPr>
          <w:sz w:val="26"/>
          <w:szCs w:val="26"/>
        </w:rPr>
      </w:pPr>
    </w:p>
    <w:p w:rsidR="008F4AA4" w:rsidRPr="003B0C90" w:rsidRDefault="008F4AA4" w:rsidP="006C2B53">
      <w:pPr>
        <w:pStyle w:val="ConsPlusNormal"/>
        <w:jc w:val="both"/>
        <w:rPr>
          <w:sz w:val="26"/>
          <w:szCs w:val="26"/>
        </w:rPr>
      </w:pPr>
    </w:p>
    <w:p w:rsidR="008F4AA4" w:rsidRPr="003B0C90" w:rsidRDefault="008F4AA4" w:rsidP="006C2B53">
      <w:pPr>
        <w:pStyle w:val="ConsPlusNormal"/>
        <w:jc w:val="both"/>
        <w:rPr>
          <w:sz w:val="26"/>
          <w:szCs w:val="26"/>
        </w:rPr>
      </w:pPr>
    </w:p>
    <w:p w:rsidR="00831EAA" w:rsidRPr="00077454" w:rsidRDefault="00831EAA" w:rsidP="006C2B53">
      <w:pPr>
        <w:pStyle w:val="ConsPlusNormal"/>
        <w:jc w:val="both"/>
        <w:rPr>
          <w:b/>
          <w:sz w:val="28"/>
          <w:szCs w:val="28"/>
        </w:rPr>
      </w:pPr>
    </w:p>
    <w:p w:rsidR="00831EAA" w:rsidRPr="00077454" w:rsidRDefault="00831EAA" w:rsidP="006C2B53">
      <w:pPr>
        <w:pStyle w:val="ConsPlusNormal"/>
        <w:jc w:val="both"/>
        <w:rPr>
          <w:b/>
          <w:sz w:val="28"/>
          <w:szCs w:val="28"/>
        </w:rPr>
      </w:pPr>
    </w:p>
    <w:p w:rsidR="00077454" w:rsidRDefault="00077454" w:rsidP="006C2B5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0C90" w:rsidRDefault="003B0C90" w:rsidP="00077454">
      <w:pPr>
        <w:rPr>
          <w:rFonts w:ascii="Times New Roman" w:hAnsi="Times New Roman" w:cs="Times New Roman"/>
          <w:b/>
          <w:sz w:val="28"/>
          <w:szCs w:val="28"/>
        </w:rPr>
      </w:pPr>
    </w:p>
    <w:p w:rsidR="00D80E0C" w:rsidRDefault="00D80E0C" w:rsidP="00077454">
      <w:pPr>
        <w:rPr>
          <w:rFonts w:ascii="Times New Roman" w:hAnsi="Times New Roman" w:cs="Times New Roman"/>
          <w:b/>
          <w:sz w:val="28"/>
          <w:szCs w:val="28"/>
        </w:rPr>
      </w:pPr>
    </w:p>
    <w:p w:rsidR="00D80E0C" w:rsidRDefault="00D80E0C" w:rsidP="00077454">
      <w:pPr>
        <w:rPr>
          <w:rFonts w:ascii="Times New Roman" w:hAnsi="Times New Roman" w:cs="Times New Roman"/>
          <w:b/>
          <w:sz w:val="28"/>
          <w:szCs w:val="28"/>
        </w:rPr>
      </w:pPr>
    </w:p>
    <w:p w:rsidR="00D80E0C" w:rsidRDefault="00D80E0C" w:rsidP="00077454">
      <w:pPr>
        <w:rPr>
          <w:rFonts w:ascii="Times New Roman" w:hAnsi="Times New Roman" w:cs="Times New Roman"/>
          <w:b/>
          <w:sz w:val="28"/>
          <w:szCs w:val="28"/>
        </w:rPr>
      </w:pPr>
    </w:p>
    <w:p w:rsidR="006C2B53" w:rsidRDefault="006C2B53" w:rsidP="006C2B53">
      <w:pPr>
        <w:jc w:val="right"/>
        <w:rPr>
          <w:rFonts w:ascii="Times New Roman" w:hAnsi="Times New Roman" w:cs="Times New Roman"/>
          <w:sz w:val="28"/>
          <w:szCs w:val="28"/>
        </w:rPr>
      </w:pPr>
      <w:r w:rsidRPr="00077454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77454" w:rsidRDefault="00077454" w:rsidP="006C2B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7454" w:rsidRDefault="00077454" w:rsidP="006C2B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7454" w:rsidRPr="00077454" w:rsidRDefault="00077454" w:rsidP="006C2B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2B53" w:rsidRPr="00077454" w:rsidRDefault="006C2B53" w:rsidP="006C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54">
        <w:rPr>
          <w:rFonts w:ascii="Times New Roman" w:hAnsi="Times New Roman" w:cs="Times New Roman"/>
          <w:b/>
          <w:sz w:val="28"/>
          <w:szCs w:val="28"/>
        </w:rPr>
        <w:t>Адресный реестр</w:t>
      </w:r>
    </w:p>
    <w:p w:rsidR="006C2B53" w:rsidRPr="00077454" w:rsidRDefault="006C2B53" w:rsidP="006C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54">
        <w:rPr>
          <w:rFonts w:ascii="Times New Roman" w:hAnsi="Times New Roman" w:cs="Times New Roman"/>
          <w:b/>
          <w:sz w:val="28"/>
          <w:szCs w:val="28"/>
        </w:rPr>
        <w:t>городского округа Клин</w:t>
      </w:r>
      <w:r w:rsidRPr="0007745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1615"/>
        <w:gridCol w:w="1615"/>
        <w:gridCol w:w="1620"/>
        <w:gridCol w:w="1620"/>
        <w:gridCol w:w="1523"/>
        <w:gridCol w:w="1344"/>
      </w:tblGrid>
      <w:tr w:rsidR="006C2B53" w:rsidRPr="00077454" w:rsidTr="006C2B53">
        <w:tc>
          <w:tcPr>
            <w:tcW w:w="1407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07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населенного</w:t>
            </w:r>
            <w:proofErr w:type="gramEnd"/>
            <w:r w:rsidRPr="00077454">
              <w:rPr>
                <w:rFonts w:ascii="Times New Roman" w:hAnsi="Times New Roman" w:cs="Times New Roman"/>
                <w:sz w:val="28"/>
                <w:szCs w:val="28"/>
              </w:rPr>
              <w:t xml:space="preserve"> пункту</w:t>
            </w: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Наименование улицы (переулок, проезд и т.д.)</w:t>
            </w: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Номер объекта недвижимости</w:t>
            </w: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или физическом лице (название, ФИО)</w:t>
            </w: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4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о присвоении адреса</w:t>
            </w:r>
          </w:p>
        </w:tc>
      </w:tr>
      <w:tr w:rsidR="006C2B53" w:rsidRPr="00077454" w:rsidTr="006C2B53">
        <w:tc>
          <w:tcPr>
            <w:tcW w:w="1407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</w:tcPr>
          <w:p w:rsidR="006C2B53" w:rsidRPr="00077454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B53" w:rsidRPr="006C2B53" w:rsidTr="006C2B53">
        <w:tc>
          <w:tcPr>
            <w:tcW w:w="1407" w:type="dxa"/>
          </w:tcPr>
          <w:p w:rsidR="006C2B53" w:rsidRPr="006C2B53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6C2B53" w:rsidRPr="006C2B53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6C2B53" w:rsidRPr="006C2B53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6C2B53" w:rsidRPr="006C2B53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6C2B53" w:rsidRPr="006C2B53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6C2B53" w:rsidRPr="006C2B53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6C2B53" w:rsidRPr="006C2B53" w:rsidRDefault="006C2B53" w:rsidP="006C2B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2B53" w:rsidRPr="006C2B53" w:rsidRDefault="006C2B53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53" w:rsidRPr="006C2B53" w:rsidRDefault="006C2B53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53" w:rsidRPr="006C2B53" w:rsidRDefault="006C2B53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53" w:rsidRPr="006C2B53" w:rsidRDefault="006C2B53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53" w:rsidRDefault="006C2B53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53" w:rsidRDefault="006C2B53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54" w:rsidRDefault="00077454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54" w:rsidRDefault="00077454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54" w:rsidRDefault="00077454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54" w:rsidRDefault="00077454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F34" w:rsidRDefault="00806F34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F34" w:rsidRDefault="00806F34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54" w:rsidRDefault="00077454" w:rsidP="006C2B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454" w:rsidRDefault="00730DBE" w:rsidP="006E7194">
      <w:pPr>
        <w:pStyle w:val="1"/>
        <w:jc w:val="right"/>
      </w:pPr>
      <w:r>
        <w:lastRenderedPageBreak/>
        <w:t>Приложение № 2</w:t>
      </w:r>
    </w:p>
    <w:p w:rsidR="00A96FFE" w:rsidRDefault="00A96FFE" w:rsidP="00077454">
      <w:pPr>
        <w:pStyle w:val="1"/>
        <w:jc w:val="center"/>
      </w:pPr>
    </w:p>
    <w:p w:rsidR="00A96FFE" w:rsidRDefault="00A96FFE" w:rsidP="00730DBE">
      <w:pPr>
        <w:spacing w:after="0" w:line="360" w:lineRule="auto"/>
        <w:ind w:right="-142"/>
        <w:jc w:val="center"/>
      </w:pPr>
      <w:r>
        <w:rPr>
          <w:noProof/>
          <w:lang w:eastAsia="ru-RU"/>
        </w:rPr>
        <w:drawing>
          <wp:inline distT="0" distB="0" distL="0" distR="0" wp14:anchorId="062F23FB" wp14:editId="5983F740">
            <wp:extent cx="612140" cy="612140"/>
            <wp:effectExtent l="0" t="0" r="0" b="0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FFE" w:rsidRPr="00A96FFE" w:rsidRDefault="00A96FFE" w:rsidP="00730DBE">
      <w:pPr>
        <w:pStyle w:val="1"/>
        <w:spacing w:line="276" w:lineRule="auto"/>
        <w:jc w:val="center"/>
        <w:rPr>
          <w:b/>
          <w:sz w:val="44"/>
          <w:szCs w:val="44"/>
        </w:rPr>
      </w:pPr>
      <w:r w:rsidRPr="00A96FFE">
        <w:rPr>
          <w:b/>
          <w:sz w:val="44"/>
          <w:szCs w:val="44"/>
        </w:rPr>
        <w:t xml:space="preserve">А Д М И Н И С Т </w:t>
      </w:r>
      <w:proofErr w:type="gramStart"/>
      <w:r w:rsidRPr="00A96FFE">
        <w:rPr>
          <w:b/>
          <w:sz w:val="44"/>
          <w:szCs w:val="44"/>
        </w:rPr>
        <w:t>Р</w:t>
      </w:r>
      <w:proofErr w:type="gramEnd"/>
      <w:r w:rsidRPr="00A96FFE">
        <w:rPr>
          <w:b/>
          <w:sz w:val="44"/>
          <w:szCs w:val="44"/>
        </w:rPr>
        <w:t xml:space="preserve"> А Ц И Я</w:t>
      </w:r>
    </w:p>
    <w:p w:rsidR="00A96FFE" w:rsidRPr="00A96FFE" w:rsidRDefault="00A96FFE" w:rsidP="00730DBE">
      <w:pPr>
        <w:pStyle w:val="1"/>
        <w:spacing w:line="276" w:lineRule="auto"/>
        <w:jc w:val="center"/>
        <w:rPr>
          <w:b/>
          <w:sz w:val="36"/>
          <w:szCs w:val="36"/>
        </w:rPr>
      </w:pPr>
      <w:r w:rsidRPr="00A96FFE">
        <w:rPr>
          <w:b/>
          <w:sz w:val="36"/>
          <w:szCs w:val="36"/>
        </w:rPr>
        <w:t>ГОРОДСКОГО ОКРУГА КЛИН</w:t>
      </w:r>
    </w:p>
    <w:p w:rsidR="00A96FFE" w:rsidRPr="006668F5" w:rsidRDefault="00A96FFE" w:rsidP="00730DBE">
      <w:pPr>
        <w:spacing w:after="0" w:line="240" w:lineRule="auto"/>
        <w:jc w:val="center"/>
        <w:rPr>
          <w:b/>
        </w:rPr>
      </w:pPr>
      <w:r>
        <w:rPr>
          <w:b/>
          <w:noProof/>
          <w:sz w:val="4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753974" wp14:editId="0729CF7E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iaogIAAJ0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JMUI0k66NEDlwwlrjRDb3LwKOWjdsnVe/nUP6j6h0FSlS2RG+YpPh96CItdRHgR4gzTwwXr4bOi&#10;4EO2Vvk67RvdOUioANr7dhzGdrC9RTVsZrNpnGQZRjWcTZPM45P8HNprYz8x1SG3KLAA1h6a7B6M&#10;dVRIfnZxN0m14kL4fguJBkg4S6PIRxglOHWnzs/ozboUGu2Ik4z/nS6+cNNqK6lHaxmhlaTI+ipI&#10;kDl28GKDkWAwFLDwfpZw8Xc/YC2k48G8eo+pgLW3sPT7UB2vrJ/X0XU1r+ZpkE6mVZBGy2VwtyrT&#10;YLqKZ9kyWZblMv7lEozTvOWUMulyPKs8Tv9NRad5O+pz1PlYzfAS3ZcdyF4yvVtl0SxN5sFsliVB&#10;mlRRcD9flcFdGU+ns+q+vK/eMK189uZ9yI6ldKzU1jL91NIBUe50k2TXkxiDAa/CZHbsNyJiA52r&#10;rcZIK/ud29YL3UnUYVxoZB65/0kjI/qxEOceOmvswim311JBz8/99fPjRuY4fGtFD4/aidmNErwB&#10;Puj0XrlH5nfbe72+qosXAAAA//8DAFBLAwQUAAYACAAAACEA0dhoeN8AAAAIAQAADwAAAGRycy9k&#10;b3ducmV2LnhtbEyPQUvDQBCF74L/YRnBm900LaGN2RQRRFEotAr1uE2m2eDubMxu2tRf7/Skp+HN&#10;G977pliNzooj9qH1pGA6SUAgVb5uqVHw8f50twARoqZaW0+o4IwBVuX1VaHz2p9og8dtbASHUMi1&#10;AhNjl0sZKoNOh4nvkNg7+N7pyLJvZN3rE4c7K9MkyaTTLXGD0R0+Gqy+toPjkp9h/SbtzIy778P6&#10;5fOcPYfFq1K3N+PDPYiIY/w7hgs+o0PJTHs/UB2EZZ0xeeSZzkCwv0znUxD7y2IOsizk/wfKXwAA&#10;AP//AwBQSwECLQAUAAYACAAAACEAtoM4kv4AAADhAQAAEwAAAAAAAAAAAAAAAAAAAAAAW0NvbnRl&#10;bnRfVHlwZXNdLnhtbFBLAQItABQABgAIAAAAIQA4/SH/1gAAAJQBAAALAAAAAAAAAAAAAAAAAC8B&#10;AABfcmVscy8ucmVsc1BLAQItABQABgAIAAAAIQCTy/iaogIAAJ0FAAAOAAAAAAAAAAAAAAAAAC4C&#10;AABkcnMvZTJvRG9jLnhtbFBLAQItABQABgAIAAAAIQDR2Gh43wAAAAgBAAAPAAAAAAAAAAAAAAAA&#10;APwEAABkcnMvZG93bnJldi54bWxQSwUGAAAAAAQABADzAAAACAYAAAAA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A96FFE" w:rsidRPr="00730DBE" w:rsidRDefault="00730DBE" w:rsidP="00730DBE">
      <w:pPr>
        <w:spacing w:line="240" w:lineRule="auto"/>
        <w:jc w:val="center"/>
        <w:rPr>
          <w:rFonts w:ascii="Times New Roman" w:hAnsi="Times New Roman" w:cs="Times New Roman"/>
          <w:sz w:val="46"/>
          <w:szCs w:val="46"/>
        </w:rPr>
      </w:pPr>
      <w:proofErr w:type="gramStart"/>
      <w:r>
        <w:rPr>
          <w:rFonts w:ascii="Times New Roman" w:hAnsi="Times New Roman" w:cs="Times New Roman"/>
          <w:b/>
          <w:sz w:val="46"/>
          <w:szCs w:val="46"/>
        </w:rPr>
        <w:t>Р</w:t>
      </w:r>
      <w:proofErr w:type="gramEnd"/>
      <w:r>
        <w:rPr>
          <w:rFonts w:ascii="Times New Roman" w:hAnsi="Times New Roman" w:cs="Times New Roman"/>
          <w:b/>
          <w:sz w:val="46"/>
          <w:szCs w:val="46"/>
        </w:rPr>
        <w:t xml:space="preserve"> Е Ш Е Н И Е</w:t>
      </w:r>
    </w:p>
    <w:p w:rsidR="00A96FFE" w:rsidRPr="00730DBE" w:rsidRDefault="00A96FFE" w:rsidP="00730DBE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  <w:r w:rsidRPr="00730DBE">
        <w:rPr>
          <w:rFonts w:ascii="Times New Roman" w:hAnsi="Times New Roman" w:cs="Times New Roman"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989D48" wp14:editId="0DD68F07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5VoQIAAJ0FAAAOAAAAZHJzL2Uyb0RvYy54bWysVE2P2yAQvVfqf0Dcvf6IkzjWJtWu4/Sy&#10;bVfarXomBtuoGCwgcaKq/70DSbzN9tCqWltCDAyPNzNvuP1w6ATaM224kksc30QYMVkpymWzxF+f&#10;N0GGkbFEUiKUZEt8ZAZ/WL1/dzv0OUtUqwRlGgGINPnQL3FrbZ+Hoala1hFzo3omYbNWuiMWTN2E&#10;VJMB0DsRJlE0Cwelaa9VxYyB1fVpE688fl2zyn6pa8MsEksM3KwftR+3bgxXtyRvNOlbXp1pkP9g&#10;0REu4dIRak0sQTvN/4DqeKWVUbW9qVQXqrrmFfMxQDRx9Cqap5b0zMcCyTH9mCbzdrDV5/2jRpwu&#10;cTLFSJIOavTAJUOpS83Qmxw8CvmoXXDVQT71D6r6bpBURUtkwzzF52MPx2J3Irw64gzTwwXb4ZOi&#10;4EN2Vvk8HWrdOUjIADr4chzHcrCDRRUsxlmySCdAq4K9GUwcPskvR3tt7EemOuQmSyyAtYcm+wdj&#10;T64XF3eTVBsuBKyTXEg0AHwyjyJ/wijBqdt1m0Y320JotCdOMv47X3zlptVOUo/WMkJLSZH1WZAg&#10;c+zgRYORYNAUMPF+lnDxdz8IUEjHg3n1nkIB62Bh6tchO15ZPxbRoszKLA3SZFYGabReB3ebIg1m&#10;m3g+XU/WRbGOf7oA4zRvOaVMuhgvKo/Tf1PRud9O+hx1PmYzvEb3FQKy10zvNtNonk6yYD6fToJ0&#10;UkbBfbYpgrsins3m5X1xX75iWvrozduQHVPpWKmdZfqppQOi3OlmMl0kMQYDXgWnCPgwIqKBylVW&#10;Y6SV/cZt64XuJOowrjSSRe4/a2REPyXiUkNnjVU4x/aSKqj5pb6+f1zLnJpvq+jxUTsxu1aCN8Af&#10;Or9X7pH53fZeL6/q6hcAAAD//wMAUEsDBBQABgAIAAAAIQCYSK663gAAAAkBAAAPAAAAZHJzL2Rv&#10;d25yZXYueG1sTI/BTsMwDIbvSLxDZCRuLF1Y6eiaTgiJAxfQxiSuWeM13RqnSrK1vD3ZCY62P/3+&#10;/mo92Z5d0IfOkYT5LAOG1DjdUSth9/X2sAQWoiKtekco4QcDrOvbm0qV2o20wcs2tiyFUCiVBBPj&#10;UHIeGoNWhZkbkNLt4LxVMY2+5dqrMYXbnosse+JWdZQ+GDXgq8HmtD1bCbz7/D7k0/Px/aMwfHcc&#10;yRfiUcr7u+llBSziFP9guOondaiT096dSQfWS8jFokioBJEvgCVgORepy/66yIHXFf/foP4FAAD/&#10;/wMAUEsBAi0AFAAGAAgAAAAhALaDOJL+AAAA4QEAABMAAAAAAAAAAAAAAAAAAAAAAFtDb250ZW50&#10;X1R5cGVzXS54bWxQSwECLQAUAAYACAAAACEAOP0h/9YAAACUAQAACwAAAAAAAAAAAAAAAAAvAQAA&#10;X3JlbHMvLnJlbHNQSwECLQAUAAYACAAAACEAitZeVaECAACdBQAADgAAAAAAAAAAAAAAAAAuAgAA&#10;ZHJzL2Uyb0RvYy54bWxQSwECLQAUAAYACAAAACEAmEiuut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730DBE">
        <w:rPr>
          <w:rFonts w:ascii="Times New Roman" w:hAnsi="Times New Roman" w:cs="Times New Roman"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B39B809" wp14:editId="70562FD2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2MPowIAAJ0FAAAOAAAAZHJzL2Uyb0RvYy54bWysVFFv2yAQfp+0/4B4d20ntpNadarWcfbS&#10;bZXaac/E4BgNgwUkTjTtv+8gidt0D5um2hLi4Pj47u47bm73nUA7pg1XssDxVYQRk7WiXG4K/O15&#10;FcwxMpZISoSSrMAHZvDt4uOHm6HP2US1SlCmEYBIkw99gVtr+zwMTd2yjpgr1TMJm43SHbFg6k1I&#10;NRkAvRPhJIqycFCa9lrVzBhYXR438cLjNw2r7demMcwiUWDgZv2o/bh2Y7i4IflGk77l9YkG+Q8W&#10;HeESLh2hlsQStNX8D6iO11oZ1dirWnWhahpeMx8DRBNHb6J5aknPfCyQHNOPaTLvB1t/2T1qxGmB&#10;JxlGknRQowcuGUpdaobe5OBRykftgqv38ql/UPUPg6QqWyI3zFN8PvRwLHYnwosjzjA9XLAePisK&#10;PmRrlc/TvtGdg4QMoL0vx2EsB9tbVMNinKZpHKcY1bCXTT2jkOTno7029hNTHXKTAgtg7aHJ7sFY&#10;R4XkZxd3k1QrLoSvt5BoAPjJLIr8CaMEp27X+Rm9WZdCox1xkvGfDwx2XrtptZXUo7WM0EpSZH0W&#10;JMgcO3ixwUgwaAqYeD9LuPi7H7AW0vFgXr3HUMDaW5j6dciOV9bP6+i6mlfzJEgmWRUk0XIZ3K3K&#10;JMhW8SxdTpdluYx/uQDjJG85pUy6GM8qj5N/U9Gp3476HHU+ZjO8RPdpB7KXTO9WaTRLpvNgNkun&#10;QTKtouB+viqDuzLOsll1X95Xb5hWPnrzPmTHVDpWamuZfmrpgCh3upmm15MYgwGvglMEfBgRsYHK&#10;1VZjpJX9zm3rhe4k6jAuNDKP3H/SyIh+TMS5hs4aq3CK7SVVUPNzfX3/uJY5Nt9a0cOjdmJ2rQRv&#10;gD90eq/cI/Pa9l4vr+riNwAAAP//AwBQSwMEFAAGAAgAAAAhAGUP6vDdAAAACQEAAA8AAABkcnMv&#10;ZG93bnJldi54bWxMj8FOwzAQRO9I/IO1SNyo05AQGuJUCIkDF1BLJa5uvI1T4nUUu034e7YnOM7s&#10;0+xMtZ5dL844hs6TguUiAYHUeNNRq2D3+Xr3CCJETUb3nlDBDwZY19dXlS6Nn2iD521sBYdQKLUC&#10;G+NQShkai06HhR+Q+Hbwo9OR5dhKM+qJw10v0yR5kE53xB+sHvDFYvO9PTkFsvv4OuTz6vj2Xli5&#10;O040Fum9Urc38/MTiIhz/IPhUp+rQ82d9v5EJoie9apYMqogzTMQDGRZyuP2FyMHWVfy/4L6FwAA&#10;//8DAFBLAQItABQABgAIAAAAIQC2gziS/gAAAOEBAAATAAAAAAAAAAAAAAAAAAAAAABbQ29udGVu&#10;dF9UeXBlc10ueG1sUEsBAi0AFAAGAAgAAAAhADj9If/WAAAAlAEAAAsAAAAAAAAAAAAAAAAALwEA&#10;AF9yZWxzLy5yZWxzUEsBAi0AFAAGAAgAAAAhAOFDYw+jAgAAnQUAAA4AAAAAAAAAAAAAAAAALgIA&#10;AGRycy9lMm9Eb2MueG1sUEsBAi0AFAAGAAgAAAAhAGUP6vDdAAAACQEAAA8AAAAAAAAAAAAAAAAA&#10;/Q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730DBE">
        <w:rPr>
          <w:rFonts w:ascii="Times New Roman" w:hAnsi="Times New Roman" w:cs="Times New Roman"/>
          <w:sz w:val="30"/>
        </w:rPr>
        <w:t>№</w:t>
      </w:r>
    </w:p>
    <w:p w:rsidR="00A96FFE" w:rsidRPr="00730DBE" w:rsidRDefault="00A96FFE" w:rsidP="00730DBE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  <w:r w:rsidRPr="00730DBE">
        <w:rPr>
          <w:rFonts w:ascii="Times New Roman" w:hAnsi="Times New Roman" w:cs="Times New Roman"/>
          <w:sz w:val="30"/>
        </w:rPr>
        <w:t>г. Клин</w:t>
      </w:r>
    </w:p>
    <w:p w:rsidR="00A96FFE" w:rsidRPr="00730DBE" w:rsidRDefault="00A96FFE" w:rsidP="00730DBE">
      <w:pPr>
        <w:pStyle w:val="1"/>
        <w:spacing w:line="240" w:lineRule="auto"/>
        <w:jc w:val="center"/>
        <w:rPr>
          <w:sz w:val="32"/>
        </w:rPr>
      </w:pPr>
      <w:r w:rsidRPr="00730DBE">
        <w:t>Московская область</w:t>
      </w:r>
    </w:p>
    <w:p w:rsidR="00077454" w:rsidRPr="001A1FDB" w:rsidRDefault="00077454" w:rsidP="006E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194" w:rsidRPr="001A1FDB" w:rsidRDefault="006E7194" w:rsidP="006E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454" w:rsidRPr="003B0C90" w:rsidRDefault="00077454" w:rsidP="006E719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О присвоении адреса объекту </w:t>
      </w:r>
      <w:r w:rsidR="00730DBE" w:rsidRPr="003B0C90">
        <w:rPr>
          <w:rFonts w:ascii="Times New Roman" w:hAnsi="Times New Roman" w:cs="Times New Roman"/>
          <w:sz w:val="26"/>
          <w:szCs w:val="26"/>
        </w:rPr>
        <w:br/>
      </w:r>
      <w:r w:rsidRPr="003B0C90">
        <w:rPr>
          <w:rFonts w:ascii="Times New Roman" w:hAnsi="Times New Roman" w:cs="Times New Roman"/>
          <w:sz w:val="26"/>
          <w:szCs w:val="26"/>
        </w:rPr>
        <w:t>адресации</w:t>
      </w:r>
    </w:p>
    <w:p w:rsidR="00730DBE" w:rsidRPr="001A1FDB" w:rsidRDefault="00730DBE" w:rsidP="0073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194" w:rsidRPr="001A1FDB" w:rsidRDefault="006E7194" w:rsidP="0073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454" w:rsidRPr="003B0C90" w:rsidRDefault="00077454" w:rsidP="006B0E2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   </w:t>
      </w:r>
      <w:r w:rsidRPr="003B0C90">
        <w:rPr>
          <w:rFonts w:ascii="Times New Roman" w:hAnsi="Times New Roman" w:cs="Times New Roman"/>
          <w:sz w:val="26"/>
          <w:szCs w:val="26"/>
        </w:rPr>
        <w:tab/>
        <w:t>Руководствуясь Постановлением Правительства Российской Федерации от 19.11.2014  № 1221 «Об утверждении правил присвоения, изменения и аннулирования адресов».</w:t>
      </w:r>
    </w:p>
    <w:p w:rsidR="00077454" w:rsidRPr="006B0E29" w:rsidRDefault="00730DBE" w:rsidP="001A1FD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На основании:</w:t>
      </w:r>
      <w:r w:rsidR="00077454" w:rsidRPr="003B0C90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3B0C90">
        <w:rPr>
          <w:rFonts w:ascii="Times New Roman" w:hAnsi="Times New Roman" w:cs="Times New Roman"/>
          <w:sz w:val="26"/>
          <w:szCs w:val="26"/>
        </w:rPr>
        <w:t>___________________</w:t>
      </w:r>
      <w:r w:rsidRPr="003B0C90">
        <w:rPr>
          <w:rFonts w:ascii="Times New Roman" w:hAnsi="Times New Roman" w:cs="Times New Roman"/>
          <w:sz w:val="26"/>
          <w:szCs w:val="26"/>
        </w:rPr>
        <w:t xml:space="preserve"> </w:t>
      </w:r>
      <w:r w:rsidR="006B0E29">
        <w:rPr>
          <w:rFonts w:ascii="Times New Roman" w:hAnsi="Times New Roman" w:cs="Times New Roman"/>
          <w:sz w:val="26"/>
          <w:szCs w:val="26"/>
        </w:rPr>
        <w:br/>
      </w:r>
      <w:r w:rsidR="00806F34">
        <w:rPr>
          <w:rFonts w:ascii="Times New Roman" w:hAnsi="Times New Roman" w:cs="Times New Roman"/>
          <w:sz w:val="16"/>
          <w:szCs w:val="16"/>
        </w:rPr>
        <w:t>(</w:t>
      </w:r>
      <w:r w:rsidR="00077454" w:rsidRPr="006B0E29">
        <w:rPr>
          <w:rFonts w:ascii="Times New Roman" w:hAnsi="Times New Roman" w:cs="Times New Roman"/>
          <w:sz w:val="16"/>
          <w:szCs w:val="16"/>
        </w:rPr>
        <w:t>реквизиты заявления, правоустанавливающего/</w:t>
      </w:r>
      <w:proofErr w:type="spellStart"/>
      <w:r w:rsidR="00077454" w:rsidRPr="006B0E29">
        <w:rPr>
          <w:rFonts w:ascii="Times New Roman" w:hAnsi="Times New Roman" w:cs="Times New Roman"/>
          <w:sz w:val="16"/>
          <w:szCs w:val="16"/>
        </w:rPr>
        <w:t>правоудостоверяющего</w:t>
      </w:r>
      <w:proofErr w:type="spellEnd"/>
      <w:r w:rsidR="00077454" w:rsidRPr="006B0E29">
        <w:rPr>
          <w:rFonts w:ascii="Times New Roman" w:hAnsi="Times New Roman" w:cs="Times New Roman"/>
          <w:sz w:val="16"/>
          <w:szCs w:val="16"/>
        </w:rPr>
        <w:t xml:space="preserve"> документа</w:t>
      </w:r>
      <w:r w:rsidR="00806F34">
        <w:rPr>
          <w:rFonts w:ascii="Times New Roman" w:hAnsi="Times New Roman" w:cs="Times New Roman"/>
          <w:sz w:val="16"/>
          <w:szCs w:val="16"/>
        </w:rPr>
        <w:t>)</w:t>
      </w:r>
    </w:p>
    <w:p w:rsidR="00077454" w:rsidRPr="003B0C90" w:rsidRDefault="00077454" w:rsidP="00730D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субъект:______________________________________</w:t>
      </w:r>
      <w:r w:rsidR="00730DBE" w:rsidRPr="003B0C9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E7194" w:rsidRPr="006B0E29" w:rsidRDefault="00077454" w:rsidP="006E719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B0E29">
        <w:rPr>
          <w:rFonts w:ascii="Times New Roman" w:hAnsi="Times New Roman" w:cs="Times New Roman"/>
          <w:sz w:val="16"/>
          <w:szCs w:val="16"/>
        </w:rPr>
        <w:t xml:space="preserve">(фамилия, имя, отчество для граждан, полное наименование </w:t>
      </w:r>
      <w:proofErr w:type="gramStart"/>
      <w:r w:rsidRPr="006B0E29">
        <w:rPr>
          <w:rFonts w:ascii="Times New Roman" w:hAnsi="Times New Roman" w:cs="Times New Roman"/>
          <w:sz w:val="16"/>
          <w:szCs w:val="16"/>
        </w:rPr>
        <w:t>организации-для</w:t>
      </w:r>
      <w:proofErr w:type="gramEnd"/>
      <w:r w:rsidRPr="006B0E29">
        <w:rPr>
          <w:rFonts w:ascii="Times New Roman" w:hAnsi="Times New Roman" w:cs="Times New Roman"/>
          <w:sz w:val="16"/>
          <w:szCs w:val="16"/>
        </w:rPr>
        <w:t xml:space="preserve"> юридических лиц)</w:t>
      </w:r>
    </w:p>
    <w:p w:rsidR="006E7194" w:rsidRPr="003B0C90" w:rsidRDefault="00077454" w:rsidP="006E7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на объект недвижимого имущества:</w:t>
      </w:r>
    </w:p>
    <w:p w:rsidR="00077454" w:rsidRPr="003B0C90" w:rsidRDefault="00077454" w:rsidP="006E7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730DBE" w:rsidRPr="003B0C90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77454" w:rsidRPr="006B0E29" w:rsidRDefault="00077454" w:rsidP="00730D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B0E29"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077454" w:rsidRPr="003B0C90" w:rsidRDefault="00077454" w:rsidP="006E7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Кадастровый номер:</w:t>
      </w:r>
    </w:p>
    <w:p w:rsidR="00077454" w:rsidRPr="003B0C90" w:rsidRDefault="00077454" w:rsidP="006E7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730DBE" w:rsidRPr="003B0C90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77454" w:rsidRPr="006B0E29" w:rsidRDefault="00077454" w:rsidP="006E7194">
      <w:pP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6B0E29">
        <w:rPr>
          <w:rFonts w:ascii="Times New Roman" w:hAnsi="Times New Roman" w:cs="Times New Roman"/>
          <w:sz w:val="16"/>
          <w:szCs w:val="16"/>
        </w:rPr>
        <w:t>(указываются кадастровые номера объектов адресации (земельных участков, зданий, строений, сооружений)</w:t>
      </w:r>
      <w:proofErr w:type="gramEnd"/>
    </w:p>
    <w:p w:rsidR="006E7194" w:rsidRPr="006B0E29" w:rsidRDefault="00077454" w:rsidP="006B0E2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0C90">
        <w:rPr>
          <w:rFonts w:ascii="Times New Roman" w:hAnsi="Times New Roman" w:cs="Times New Roman"/>
          <w:sz w:val="26"/>
          <w:szCs w:val="26"/>
        </w:rPr>
        <w:t xml:space="preserve">присваивается (изменяется) следующий адрес:    </w:t>
      </w:r>
      <w:r w:rsidRPr="003B0C90">
        <w:rPr>
          <w:rFonts w:ascii="Times New Roman" w:hAnsi="Times New Roman" w:cs="Times New Roman"/>
          <w:b/>
          <w:sz w:val="26"/>
          <w:szCs w:val="26"/>
          <w:u w:val="single"/>
        </w:rPr>
        <w:t>Россия, Московская область, городской округ Клин</w:t>
      </w:r>
      <w:r w:rsidRPr="003B0C90">
        <w:rPr>
          <w:rFonts w:ascii="Times New Roman" w:hAnsi="Times New Roman" w:cs="Times New Roman"/>
          <w:sz w:val="26"/>
          <w:szCs w:val="26"/>
        </w:rPr>
        <w:t>,____________________________________________</w:t>
      </w:r>
      <w:r w:rsidRPr="003B0C90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</w:t>
      </w:r>
    </w:p>
    <w:p w:rsidR="00077454" w:rsidRPr="003B0C90" w:rsidRDefault="00077454" w:rsidP="006E71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Аннулируемый адрес:</w:t>
      </w:r>
    </w:p>
    <w:p w:rsidR="00077454" w:rsidRPr="003B0C90" w:rsidRDefault="00077454" w:rsidP="006E71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C9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077454" w:rsidRPr="001A1FDB" w:rsidRDefault="00077454" w:rsidP="001A1FDB">
      <w:pPr>
        <w:jc w:val="center"/>
        <w:rPr>
          <w:rFonts w:ascii="Times New Roman" w:hAnsi="Times New Roman" w:cs="Times New Roman"/>
          <w:sz w:val="16"/>
          <w:szCs w:val="16"/>
        </w:rPr>
      </w:pPr>
      <w:r w:rsidRPr="006B0E29">
        <w:rPr>
          <w:rFonts w:ascii="Times New Roman" w:hAnsi="Times New Roman" w:cs="Times New Roman"/>
          <w:sz w:val="16"/>
          <w:szCs w:val="16"/>
        </w:rPr>
        <w:t>(заполняется в случае присвоения нового адреса объекту адресации)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2155"/>
        <w:gridCol w:w="2268"/>
      </w:tblGrid>
      <w:tr w:rsidR="003B0C90" w:rsidRPr="00AC6BEB" w:rsidTr="00DA0D08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C90" w:rsidRDefault="003B0C90" w:rsidP="00DA0D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Уполномоченное должностное лицо</w:t>
            </w:r>
          </w:p>
          <w:p w:rsidR="003B0C90" w:rsidRPr="00A2351F" w:rsidRDefault="003B0C90" w:rsidP="00DA0D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51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C90" w:rsidRPr="00AC6BEB" w:rsidRDefault="003B0C90" w:rsidP="00DA0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0C90" w:rsidRPr="00AC6BEB" w:rsidRDefault="003B0C90" w:rsidP="00DA0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C90" w:rsidRPr="00AC6BEB" w:rsidTr="00806F34">
        <w:trPr>
          <w:trHeight w:val="56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3B0C90" w:rsidRPr="00A2351F" w:rsidRDefault="003B0C90" w:rsidP="00DA0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51F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3B0C90" w:rsidRPr="00AC6BEB" w:rsidRDefault="003B0C90" w:rsidP="00DA0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1FDB" w:rsidRDefault="003B0C90" w:rsidP="001A1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1F">
              <w:rPr>
                <w:rFonts w:ascii="Times New Roman" w:hAnsi="Times New Roman"/>
                <w:sz w:val="18"/>
                <w:szCs w:val="18"/>
              </w:rPr>
              <w:t>(подпись)</w:t>
            </w:r>
            <w:r w:rsidR="001A1FDB">
              <w:rPr>
                <w:rFonts w:ascii="Times New Roman" w:hAnsi="Times New Roman"/>
                <w:sz w:val="18"/>
                <w:szCs w:val="18"/>
              </w:rPr>
              <w:br/>
            </w:r>
            <w:r w:rsidR="001A1FDB" w:rsidRPr="00A23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1FDB" w:rsidRDefault="001A1FDB" w:rsidP="001A1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A2351F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3B0C90" w:rsidRPr="00A2351F" w:rsidRDefault="003B0C90" w:rsidP="00DA0D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96FFE" w:rsidRPr="00A96FFE" w:rsidRDefault="00730DBE" w:rsidP="001A1FD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3</w:t>
      </w:r>
    </w:p>
    <w:p w:rsidR="00A96FFE" w:rsidRPr="00A96FFE" w:rsidRDefault="00A96FFE" w:rsidP="00A96FFE">
      <w:pPr>
        <w:spacing w:line="360" w:lineRule="auto"/>
        <w:ind w:right="-142"/>
        <w:jc w:val="center"/>
        <w:rPr>
          <w:rFonts w:ascii="Times New Roman" w:hAnsi="Times New Roman" w:cs="Times New Roman"/>
        </w:rPr>
      </w:pPr>
      <w:r w:rsidRPr="00A96FF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B4213D" wp14:editId="436BFCA6">
            <wp:extent cx="612140" cy="612140"/>
            <wp:effectExtent l="0" t="0" r="0" b="0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FFE" w:rsidRPr="00A96FFE" w:rsidRDefault="00A96FFE" w:rsidP="00A96FFE">
      <w:pPr>
        <w:pStyle w:val="1"/>
        <w:spacing w:line="276" w:lineRule="auto"/>
        <w:jc w:val="center"/>
        <w:rPr>
          <w:b/>
          <w:sz w:val="44"/>
          <w:szCs w:val="44"/>
        </w:rPr>
      </w:pPr>
      <w:r w:rsidRPr="00A96FFE">
        <w:rPr>
          <w:b/>
          <w:sz w:val="44"/>
          <w:szCs w:val="44"/>
        </w:rPr>
        <w:t xml:space="preserve">А Д М И Н И С Т </w:t>
      </w:r>
      <w:proofErr w:type="gramStart"/>
      <w:r w:rsidRPr="00A96FFE">
        <w:rPr>
          <w:b/>
          <w:sz w:val="44"/>
          <w:szCs w:val="44"/>
        </w:rPr>
        <w:t>Р</w:t>
      </w:r>
      <w:proofErr w:type="gramEnd"/>
      <w:r w:rsidRPr="00A96FFE">
        <w:rPr>
          <w:b/>
          <w:sz w:val="44"/>
          <w:szCs w:val="44"/>
        </w:rPr>
        <w:t xml:space="preserve"> А Ц И Я</w:t>
      </w:r>
    </w:p>
    <w:p w:rsidR="00077454" w:rsidRPr="00A96FFE" w:rsidRDefault="00A96FFE" w:rsidP="00A96FFE">
      <w:pPr>
        <w:pStyle w:val="1"/>
        <w:spacing w:line="276" w:lineRule="auto"/>
        <w:jc w:val="center"/>
        <w:rPr>
          <w:b/>
          <w:sz w:val="36"/>
          <w:szCs w:val="36"/>
        </w:rPr>
      </w:pPr>
      <w:r w:rsidRPr="00A96FFE">
        <w:rPr>
          <w:b/>
          <w:sz w:val="36"/>
          <w:szCs w:val="36"/>
        </w:rPr>
        <w:t>ГОРОДСКОГО ОКРУГА КЛИН</w:t>
      </w:r>
    </w:p>
    <w:p w:rsidR="00077454" w:rsidRDefault="003F609D" w:rsidP="00A96FFE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17"/>
        <w:gridCol w:w="3837"/>
      </w:tblGrid>
      <w:tr w:rsidR="00077454" w:rsidTr="00B63E53">
        <w:tc>
          <w:tcPr>
            <w:tcW w:w="6204" w:type="dxa"/>
            <w:hideMark/>
          </w:tcPr>
          <w:p w:rsidR="00077454" w:rsidRDefault="00077454" w:rsidP="00B63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141607, Московская область, г. Клин,</w:t>
            </w:r>
          </w:p>
        </w:tc>
        <w:tc>
          <w:tcPr>
            <w:tcW w:w="4110" w:type="dxa"/>
            <w:hideMark/>
          </w:tcPr>
          <w:p w:rsidR="00077454" w:rsidRDefault="00077454" w:rsidP="00B63E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077454" w:rsidTr="00B63E53">
        <w:tc>
          <w:tcPr>
            <w:tcW w:w="6204" w:type="dxa"/>
            <w:hideMark/>
          </w:tcPr>
          <w:p w:rsidR="00077454" w:rsidRDefault="00077454" w:rsidP="00B63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4110" w:type="dxa"/>
          </w:tcPr>
          <w:p w:rsidR="00077454" w:rsidRDefault="00077454" w:rsidP="00B63E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7454" w:rsidRDefault="00077454" w:rsidP="00B63E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077454" w:rsidTr="00B63E53">
        <w:tc>
          <w:tcPr>
            <w:tcW w:w="6204" w:type="dxa"/>
            <w:hideMark/>
          </w:tcPr>
          <w:p w:rsidR="00077454" w:rsidRDefault="00077454" w:rsidP="00B63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4110" w:type="dxa"/>
          </w:tcPr>
          <w:p w:rsidR="00077454" w:rsidRDefault="00077454" w:rsidP="00B63E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7454" w:rsidTr="00B63E53">
        <w:tc>
          <w:tcPr>
            <w:tcW w:w="6204" w:type="dxa"/>
          </w:tcPr>
          <w:p w:rsidR="00077454" w:rsidRDefault="00077454" w:rsidP="00B63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454" w:rsidRDefault="00077454" w:rsidP="00B63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4110" w:type="dxa"/>
          </w:tcPr>
          <w:p w:rsidR="00077454" w:rsidRDefault="00077454" w:rsidP="00B63E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77454" w:rsidRDefault="00077454" w:rsidP="000774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80"/>
      </w:tblGrid>
      <w:tr w:rsidR="00077454" w:rsidTr="00E3460A">
        <w:trPr>
          <w:trHeight w:val="14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454" w:rsidRDefault="00077454" w:rsidP="00B63E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77454" w:rsidRDefault="00077454" w:rsidP="00B63E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_________________________________________________</w:t>
            </w:r>
          </w:p>
          <w:p w:rsidR="00077454" w:rsidRPr="005E09A8" w:rsidRDefault="00077454" w:rsidP="00B63E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E09A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Ф.И.О. , адрес заявителя (представителя) заявителя)</w:t>
            </w:r>
            <w:proofErr w:type="gramEnd"/>
          </w:p>
          <w:p w:rsidR="00077454" w:rsidRPr="00201C21" w:rsidRDefault="00077454" w:rsidP="00B63E5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77454" w:rsidRDefault="00077454" w:rsidP="00077454">
      <w:pPr>
        <w:ind w:left="5040" w:hanging="5040"/>
        <w:jc w:val="right"/>
        <w:rPr>
          <w:rFonts w:ascii="Times New Roman" w:hAnsi="Times New Roman"/>
          <w:sz w:val="26"/>
          <w:szCs w:val="26"/>
        </w:rPr>
      </w:pPr>
    </w:p>
    <w:p w:rsidR="00077454" w:rsidRDefault="00077454" w:rsidP="00077454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77454" w:rsidRDefault="00077454" w:rsidP="00077454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077454" w:rsidRDefault="00077454" w:rsidP="00077454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077454" w:rsidRDefault="00077454" w:rsidP="000774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454" w:rsidRPr="00372A9E" w:rsidRDefault="00B54C1E" w:rsidP="0007745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 w:rsidR="008E48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77454" w:rsidRPr="00372A9E"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="00077454">
        <w:rPr>
          <w:rFonts w:ascii="Times New Roman" w:hAnsi="Times New Roman"/>
          <w:b/>
          <w:bCs/>
          <w:sz w:val="26"/>
          <w:szCs w:val="26"/>
        </w:rPr>
        <w:t>предоставл</w:t>
      </w:r>
      <w:r>
        <w:rPr>
          <w:rFonts w:ascii="Times New Roman" w:hAnsi="Times New Roman"/>
          <w:b/>
          <w:bCs/>
          <w:sz w:val="26"/>
          <w:szCs w:val="26"/>
        </w:rPr>
        <w:t xml:space="preserve">ении Государственной услуги </w:t>
      </w:r>
      <w:r>
        <w:rPr>
          <w:rFonts w:ascii="Times New Roman" w:hAnsi="Times New Roman"/>
          <w:b/>
          <w:bCs/>
          <w:sz w:val="26"/>
          <w:szCs w:val="26"/>
        </w:rPr>
        <w:br/>
        <w:t>«П</w:t>
      </w:r>
      <w:r w:rsidR="00077454">
        <w:rPr>
          <w:rFonts w:ascii="Times New Roman" w:hAnsi="Times New Roman"/>
          <w:b/>
          <w:bCs/>
          <w:sz w:val="26"/>
          <w:szCs w:val="26"/>
        </w:rPr>
        <w:t>рисвоению объекту адресации адреса и аннулирования такого адреса</w:t>
      </w:r>
      <w:r>
        <w:rPr>
          <w:rFonts w:ascii="Times New Roman" w:hAnsi="Times New Roman"/>
          <w:b/>
          <w:bCs/>
          <w:sz w:val="26"/>
          <w:szCs w:val="26"/>
        </w:rPr>
        <w:t>»</w:t>
      </w:r>
    </w:p>
    <w:p w:rsidR="00077454" w:rsidRPr="00A2351F" w:rsidRDefault="00077454" w:rsidP="00D742B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877FEC" w:rsidRPr="00877FEC">
        <w:rPr>
          <w:rFonts w:ascii="Times New Roman" w:hAnsi="Times New Roman"/>
          <w:sz w:val="26"/>
          <w:szCs w:val="26"/>
        </w:rPr>
        <w:t>Администрация</w:t>
      </w:r>
      <w:r w:rsidR="00877FEC">
        <w:rPr>
          <w:rFonts w:ascii="Times New Roman" w:hAnsi="Times New Roman"/>
          <w:sz w:val="26"/>
          <w:szCs w:val="26"/>
        </w:rPr>
        <w:t>___________</w:t>
      </w:r>
      <w:r w:rsidR="00D742BC">
        <w:rPr>
          <w:rFonts w:ascii="Times New Roman" w:hAnsi="Times New Roman"/>
          <w:sz w:val="26"/>
          <w:szCs w:val="26"/>
        </w:rPr>
        <w:t xml:space="preserve">______________________________  Московской </w:t>
      </w:r>
      <w:r w:rsidR="00877FEC">
        <w:rPr>
          <w:rFonts w:ascii="Times New Roman" w:hAnsi="Times New Roman"/>
          <w:sz w:val="26"/>
          <w:szCs w:val="26"/>
        </w:rPr>
        <w:t>области, рассмотрев Ваше обращение от _______№_________, направленное через портал государственных и муниципальных услуг Московской области,</w:t>
      </w:r>
      <w:r w:rsidR="00B54C1E">
        <w:rPr>
          <w:rFonts w:ascii="Times New Roman" w:hAnsi="Times New Roman"/>
          <w:sz w:val="26"/>
          <w:szCs w:val="26"/>
        </w:rPr>
        <w:t xml:space="preserve"> </w:t>
      </w:r>
      <w:r w:rsidR="00D742BC">
        <w:rPr>
          <w:rFonts w:ascii="Times New Roman" w:hAnsi="Times New Roman"/>
          <w:sz w:val="26"/>
          <w:szCs w:val="26"/>
        </w:rPr>
        <w:t xml:space="preserve"> на  основании </w:t>
      </w:r>
      <w:proofErr w:type="gramEnd"/>
    </w:p>
    <w:p w:rsidR="00077454" w:rsidRPr="00493889" w:rsidRDefault="00077454" w:rsidP="00D74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93889">
        <w:rPr>
          <w:rFonts w:ascii="Times New Roman" w:hAnsi="Times New Roman"/>
          <w:sz w:val="26"/>
          <w:szCs w:val="26"/>
        </w:rPr>
        <w:t>Правил присвоения, изм</w:t>
      </w:r>
      <w:r w:rsidR="00877FEC">
        <w:rPr>
          <w:rFonts w:ascii="Times New Roman" w:hAnsi="Times New Roman"/>
          <w:sz w:val="26"/>
          <w:szCs w:val="26"/>
        </w:rPr>
        <w:t>енения и аннулирования адресов,</w:t>
      </w:r>
      <w:r w:rsidR="00B54C1E">
        <w:rPr>
          <w:rFonts w:ascii="Times New Roman" w:hAnsi="Times New Roman"/>
          <w:sz w:val="26"/>
          <w:szCs w:val="26"/>
        </w:rPr>
        <w:t xml:space="preserve"> </w:t>
      </w:r>
      <w:r w:rsidRPr="00493889">
        <w:rPr>
          <w:rFonts w:ascii="Times New Roman" w:hAnsi="Times New Roman"/>
          <w:sz w:val="26"/>
          <w:szCs w:val="26"/>
        </w:rPr>
        <w:t>утвержденных постановлением Правительства Россий</w:t>
      </w:r>
      <w:r w:rsidR="00877FEC">
        <w:rPr>
          <w:rFonts w:ascii="Times New Roman" w:hAnsi="Times New Roman"/>
          <w:sz w:val="26"/>
          <w:szCs w:val="26"/>
        </w:rPr>
        <w:t>ской Федерации от 19.11.</w:t>
      </w:r>
      <w:r w:rsidRPr="00493889">
        <w:rPr>
          <w:rFonts w:ascii="Times New Roman" w:hAnsi="Times New Roman"/>
          <w:sz w:val="26"/>
          <w:szCs w:val="26"/>
        </w:rPr>
        <w:t xml:space="preserve">2014 г. № 1221, </w:t>
      </w:r>
      <w:r w:rsidRPr="00493889">
        <w:rPr>
          <w:rFonts w:ascii="Times New Roman" w:hAnsi="Times New Roman"/>
          <w:sz w:val="26"/>
          <w:szCs w:val="26"/>
          <w:lang w:eastAsia="ru-RU"/>
        </w:rPr>
        <w:t>в соответствии с административным регламентом предоставления государственной услуги «Присвоение объекту адресации адреса и аннулирование такого адреса», утвержд</w:t>
      </w:r>
      <w:r w:rsidR="00877FEC">
        <w:rPr>
          <w:rFonts w:ascii="Times New Roman" w:hAnsi="Times New Roman"/>
          <w:sz w:val="26"/>
          <w:szCs w:val="26"/>
          <w:lang w:eastAsia="ru-RU"/>
        </w:rPr>
        <w:t>енным распоряжением начальника Г</w:t>
      </w:r>
      <w:r w:rsidRPr="00493889">
        <w:rPr>
          <w:rFonts w:ascii="Times New Roman" w:hAnsi="Times New Roman"/>
          <w:sz w:val="26"/>
          <w:szCs w:val="26"/>
          <w:lang w:eastAsia="ru-RU"/>
        </w:rPr>
        <w:t xml:space="preserve">лавного управления архитектуры и градостроительства Московской области от 24.08.2017 №31РВ-166 (далее – регламент) </w:t>
      </w:r>
      <w:r w:rsidR="00877FEC">
        <w:rPr>
          <w:rFonts w:ascii="Times New Roman" w:hAnsi="Times New Roman"/>
          <w:sz w:val="26"/>
          <w:szCs w:val="26"/>
        </w:rPr>
        <w:t>отказывает Вам в присвоении</w:t>
      </w:r>
      <w:r w:rsidRPr="00493889">
        <w:rPr>
          <w:rFonts w:ascii="Times New Roman" w:hAnsi="Times New Roman"/>
          <w:sz w:val="26"/>
          <w:szCs w:val="26"/>
        </w:rPr>
        <w:t xml:space="preserve"> (аннулировании) адреса следующему</w:t>
      </w:r>
      <w:r w:rsidR="001A1FDB" w:rsidRPr="001A1FDB">
        <w:rPr>
          <w:rFonts w:ascii="Times New Roman" w:hAnsi="Times New Roman"/>
          <w:sz w:val="26"/>
          <w:szCs w:val="26"/>
        </w:rPr>
        <w:t xml:space="preserve"> </w:t>
      </w:r>
      <w:r w:rsidR="001A1FDB" w:rsidRPr="00CA3DC1">
        <w:rPr>
          <w:rFonts w:ascii="Times New Roman" w:hAnsi="Times New Roman"/>
          <w:sz w:val="26"/>
          <w:szCs w:val="26"/>
        </w:rPr>
        <w:t>объекту адресации</w:t>
      </w:r>
      <w:r w:rsidR="001A1FDB">
        <w:rPr>
          <w:rFonts w:ascii="Times New Roman" w:hAnsi="Times New Roman"/>
          <w:sz w:val="26"/>
          <w:szCs w:val="26"/>
        </w:rPr>
        <w:t>:</w:t>
      </w:r>
      <w:r w:rsidR="001A1FDB" w:rsidRPr="00CA3DC1">
        <w:rPr>
          <w:rFonts w:ascii="Times New Roman" w:hAnsi="Times New Roman"/>
          <w:sz w:val="26"/>
          <w:szCs w:val="26"/>
        </w:rPr>
        <w:t xml:space="preserve">  </w:t>
      </w:r>
      <w:proofErr w:type="gramEnd"/>
    </w:p>
    <w:p w:rsidR="00077454" w:rsidRPr="00877FEC" w:rsidRDefault="00077454" w:rsidP="00877FE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A1FDB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77FEC" w:rsidRPr="00877FEC" w:rsidRDefault="00077454" w:rsidP="00877FE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877FEC">
        <w:rPr>
          <w:rFonts w:ascii="Times New Roman" w:hAnsi="Times New Roman"/>
          <w:sz w:val="16"/>
          <w:szCs w:val="16"/>
        </w:rPr>
        <w:t>(вид и наименование объекта адресации, описание</w:t>
      </w:r>
      <w:r w:rsidR="00877FEC" w:rsidRPr="00877FEC">
        <w:rPr>
          <w:rFonts w:ascii="Times New Roman" w:hAnsi="Times New Roman"/>
          <w:sz w:val="16"/>
          <w:szCs w:val="16"/>
        </w:rPr>
        <w:t xml:space="preserve"> местонахождения объекта адресации в случае обращения заявителя о </w:t>
      </w:r>
      <w:r w:rsidR="00877FEC">
        <w:rPr>
          <w:rFonts w:ascii="Times New Roman" w:hAnsi="Times New Roman"/>
          <w:sz w:val="16"/>
          <w:szCs w:val="16"/>
        </w:rPr>
        <w:t>присвоении</w:t>
      </w:r>
      <w:proofErr w:type="gramEnd"/>
    </w:p>
    <w:p w:rsidR="00877FEC" w:rsidRPr="00877FEC" w:rsidRDefault="00877FEC" w:rsidP="00877F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77FEC" w:rsidRPr="00877FEC" w:rsidRDefault="00877FEC" w:rsidP="00877FE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77FEC">
        <w:rPr>
          <w:rFonts w:ascii="Times New Roman" w:hAnsi="Times New Roman"/>
          <w:sz w:val="16"/>
          <w:szCs w:val="16"/>
        </w:rPr>
        <w:t>объекту адресации адреса,</w:t>
      </w:r>
      <w:r>
        <w:rPr>
          <w:rFonts w:ascii="Times New Roman" w:hAnsi="Times New Roman"/>
          <w:sz w:val="16"/>
          <w:szCs w:val="16"/>
        </w:rPr>
        <w:t xml:space="preserve"> </w:t>
      </w:r>
      <w:r w:rsidRPr="00877FEC">
        <w:rPr>
          <w:rFonts w:ascii="Times New Roman" w:hAnsi="Times New Roman"/>
          <w:sz w:val="16"/>
          <w:szCs w:val="16"/>
        </w:rPr>
        <w:t>адрес объекта адресации в случае обращения заявителя об аннулировании его адреса)</w:t>
      </w:r>
    </w:p>
    <w:p w:rsidR="00877FEC" w:rsidRPr="00877FEC" w:rsidRDefault="00877FEC" w:rsidP="00877FE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77454" w:rsidRPr="002F02A3" w:rsidRDefault="00077454" w:rsidP="00877FEC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077454" w:rsidRDefault="00877FEC" w:rsidP="00077454">
      <w:pPr>
        <w:shd w:val="clear" w:color="auto" w:fill="FFFFFF"/>
        <w:spacing w:line="29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следующим причинам</w:t>
      </w:r>
      <w:r w:rsidR="00077454" w:rsidRPr="00493889">
        <w:rPr>
          <w:rFonts w:ascii="Times New Roman" w:hAnsi="Times New Roman"/>
          <w:sz w:val="26"/>
          <w:szCs w:val="26"/>
        </w:rPr>
        <w:t xml:space="preserve"> (выбрать):⃰</w:t>
      </w:r>
    </w:p>
    <w:p w:rsidR="00077454" w:rsidRDefault="00077454" w:rsidP="00077454">
      <w:pPr>
        <w:shd w:val="clear" w:color="auto" w:fill="FFFFFF"/>
        <w:spacing w:line="290" w:lineRule="atLeast"/>
        <w:jc w:val="both"/>
        <w:rPr>
          <w:rFonts w:ascii="Times New Roman" w:hAnsi="Times New Roman"/>
          <w:sz w:val="26"/>
          <w:szCs w:val="26"/>
        </w:rPr>
      </w:pPr>
    </w:p>
    <w:p w:rsidR="00E3460A" w:rsidRPr="00E3460A" w:rsidRDefault="00E3460A" w:rsidP="00E3460A">
      <w:pPr>
        <w:pStyle w:val="111"/>
        <w:numPr>
          <w:ilvl w:val="2"/>
          <w:numId w:val="6"/>
        </w:numPr>
        <w:ind w:left="426" w:hanging="438"/>
        <w:rPr>
          <w:sz w:val="26"/>
          <w:szCs w:val="26"/>
        </w:rPr>
      </w:pPr>
      <w:r w:rsidRPr="00E3460A">
        <w:rPr>
          <w:sz w:val="26"/>
          <w:szCs w:val="26"/>
        </w:rPr>
        <w:t>наличие противоречивых сведений в заявлении и приложенных к нему документах</w:t>
      </w:r>
      <w:r w:rsidRPr="00E3460A">
        <w:rPr>
          <w:sz w:val="26"/>
          <w:szCs w:val="26"/>
          <w:lang w:eastAsia="ru-RU"/>
        </w:rPr>
        <w:t>;</w:t>
      </w:r>
    </w:p>
    <w:p w:rsidR="00E3460A" w:rsidRPr="00E3460A" w:rsidRDefault="00E3460A" w:rsidP="00E3460A">
      <w:pPr>
        <w:pStyle w:val="111"/>
        <w:numPr>
          <w:ilvl w:val="2"/>
          <w:numId w:val="6"/>
        </w:numPr>
        <w:ind w:left="426" w:hanging="438"/>
        <w:rPr>
          <w:sz w:val="26"/>
          <w:szCs w:val="26"/>
        </w:rPr>
      </w:pPr>
      <w:r w:rsidRPr="00E3460A">
        <w:rPr>
          <w:sz w:val="26"/>
          <w:szCs w:val="26"/>
        </w:rPr>
        <w:lastRenderedPageBreak/>
        <w:t>заявление подано лицом, не указанным в пункте 2.1 административного регламента предоставления услуги;</w:t>
      </w:r>
    </w:p>
    <w:p w:rsidR="00E3460A" w:rsidRPr="00E3460A" w:rsidRDefault="00E3460A" w:rsidP="00E3460A">
      <w:pPr>
        <w:pStyle w:val="111"/>
        <w:numPr>
          <w:ilvl w:val="2"/>
          <w:numId w:val="6"/>
        </w:numPr>
        <w:ind w:left="426" w:hanging="438"/>
        <w:rPr>
          <w:sz w:val="26"/>
          <w:szCs w:val="26"/>
        </w:rPr>
      </w:pPr>
      <w:r w:rsidRPr="00E3460A">
        <w:rPr>
          <w:sz w:val="26"/>
          <w:szCs w:val="26"/>
        </w:rPr>
        <w:t>заявление подано лицом, не имеющим полномочий представлять интересы заявителя, в соответствии с пунктами 2.2 - 2.4 административного регламента предоставления государственной услуги;</w:t>
      </w:r>
    </w:p>
    <w:p w:rsidR="00E3460A" w:rsidRPr="00E3460A" w:rsidRDefault="00E3460A" w:rsidP="00E3460A">
      <w:pPr>
        <w:pStyle w:val="111"/>
        <w:numPr>
          <w:ilvl w:val="2"/>
          <w:numId w:val="6"/>
        </w:numPr>
        <w:ind w:left="426" w:hanging="438"/>
        <w:rPr>
          <w:sz w:val="26"/>
          <w:szCs w:val="26"/>
        </w:rPr>
      </w:pPr>
      <w:r w:rsidRPr="00E3460A">
        <w:rPr>
          <w:sz w:val="26"/>
          <w:szCs w:val="26"/>
        </w:rPr>
        <w:t xml:space="preserve">ответ на межведомственный запрос, который свидетельствует об отсутствии документа и (или) информации, </w:t>
      </w:r>
      <w:proofErr w:type="gramStart"/>
      <w:r w:rsidRPr="00E3460A">
        <w:rPr>
          <w:sz w:val="26"/>
          <w:szCs w:val="26"/>
        </w:rPr>
        <w:t>необходимых</w:t>
      </w:r>
      <w:proofErr w:type="gramEnd"/>
      <w:r w:rsidRPr="00E3460A">
        <w:rPr>
          <w:sz w:val="26"/>
          <w:szCs w:val="26"/>
        </w:rPr>
        <w:t xml:space="preserve"> для присвоения объекту адресации адреса или аннулирования его адреса, либо соответствующий документ не был представлен заявителем (представителем заявителя) по собственной инициативе;</w:t>
      </w:r>
    </w:p>
    <w:p w:rsidR="00E3460A" w:rsidRPr="00E3460A" w:rsidRDefault="00E3460A" w:rsidP="00E3460A">
      <w:pPr>
        <w:pStyle w:val="111"/>
        <w:numPr>
          <w:ilvl w:val="2"/>
          <w:numId w:val="6"/>
        </w:numPr>
        <w:ind w:left="426" w:hanging="438"/>
        <w:rPr>
          <w:sz w:val="26"/>
          <w:szCs w:val="26"/>
        </w:rPr>
      </w:pPr>
      <w:r w:rsidRPr="00E3460A">
        <w:rPr>
          <w:sz w:val="26"/>
          <w:szCs w:val="26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3460A" w:rsidRPr="00E3460A" w:rsidRDefault="00E3460A" w:rsidP="00E3460A">
      <w:pPr>
        <w:pStyle w:val="111"/>
        <w:numPr>
          <w:ilvl w:val="2"/>
          <w:numId w:val="6"/>
        </w:numPr>
        <w:ind w:left="426" w:hanging="438"/>
        <w:rPr>
          <w:sz w:val="26"/>
          <w:szCs w:val="26"/>
        </w:rPr>
      </w:pPr>
      <w:r w:rsidRPr="00E3460A">
        <w:rPr>
          <w:sz w:val="26"/>
          <w:szCs w:val="26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077454" w:rsidRPr="00D742BC" w:rsidRDefault="00E3460A" w:rsidP="00D742BC">
      <w:pPr>
        <w:pStyle w:val="111"/>
        <w:numPr>
          <w:ilvl w:val="2"/>
          <w:numId w:val="6"/>
        </w:numPr>
        <w:ind w:left="426" w:hanging="438"/>
        <w:rPr>
          <w:sz w:val="26"/>
          <w:szCs w:val="26"/>
        </w:rPr>
      </w:pPr>
      <w:r w:rsidRPr="00E3460A">
        <w:rPr>
          <w:sz w:val="26"/>
          <w:szCs w:val="26"/>
        </w:rPr>
        <w:t>заявитель (представитель заявителя) отказался от получения государственной услуги на основании личного письменного заявления в свободной форме, направленного в адрес администрации или по адресу электронной почты.</w:t>
      </w:r>
    </w:p>
    <w:p w:rsidR="00E3460A" w:rsidRDefault="00E3460A" w:rsidP="00D74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3460A">
        <w:rPr>
          <w:rFonts w:ascii="Times New Roman" w:hAnsi="Times New Roman"/>
          <w:b/>
          <w:sz w:val="26"/>
          <w:szCs w:val="26"/>
        </w:rPr>
        <w:t xml:space="preserve">Пояснения по отказу: </w:t>
      </w:r>
      <w:r w:rsidR="00B54C1E">
        <w:rPr>
          <w:rFonts w:ascii="Times New Roman" w:hAnsi="Times New Roman"/>
          <w:b/>
          <w:sz w:val="26"/>
          <w:szCs w:val="26"/>
        </w:rPr>
        <w:t>______________________________________________</w:t>
      </w:r>
    </w:p>
    <w:p w:rsidR="00D742BC" w:rsidRPr="00D742BC" w:rsidRDefault="00D742BC" w:rsidP="00D74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54C1E" w:rsidRDefault="00B54C1E" w:rsidP="00B54C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742BC">
        <w:rPr>
          <w:rFonts w:ascii="Times New Roman" w:hAnsi="Times New Roman"/>
          <w:sz w:val="26"/>
          <w:szCs w:val="26"/>
          <w:lang w:eastAsia="ru-RU"/>
        </w:rPr>
        <w:t xml:space="preserve">В случае если Вам необходимы дополнительные разъяснения по полученному отказу, Вы вправе обратиться в </w:t>
      </w:r>
      <w:r w:rsidR="00D742BC">
        <w:rPr>
          <w:rFonts w:ascii="Times New Roman" w:hAnsi="Times New Roman"/>
          <w:sz w:val="26"/>
          <w:szCs w:val="26"/>
          <w:lang w:eastAsia="ru-RU"/>
        </w:rPr>
        <w:t>_________________________</w:t>
      </w:r>
      <w:r w:rsidRPr="00D742BC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 по адресу: Московская область, город Кл</w:t>
      </w:r>
      <w:r w:rsidR="00D742BC">
        <w:rPr>
          <w:rFonts w:ascii="Times New Roman" w:hAnsi="Times New Roman"/>
          <w:sz w:val="26"/>
          <w:szCs w:val="26"/>
          <w:lang w:eastAsia="ru-RU"/>
        </w:rPr>
        <w:t>ин ______________________</w:t>
      </w:r>
      <w:proofErr w:type="spellStart"/>
      <w:r w:rsidR="00D742BC">
        <w:rPr>
          <w:rFonts w:ascii="Times New Roman" w:hAnsi="Times New Roman"/>
          <w:sz w:val="26"/>
          <w:szCs w:val="26"/>
          <w:lang w:eastAsia="ru-RU"/>
        </w:rPr>
        <w:t>Приемны</w:t>
      </w:r>
      <w:proofErr w:type="spellEnd"/>
      <w:r w:rsidR="00D742B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742BC">
        <w:rPr>
          <w:rFonts w:ascii="Times New Roman" w:hAnsi="Times New Roman"/>
          <w:sz w:val="26"/>
          <w:szCs w:val="26"/>
          <w:lang w:eastAsia="ru-RU"/>
        </w:rPr>
        <w:t xml:space="preserve">дни: </w:t>
      </w:r>
      <w:r w:rsidR="00D742BC">
        <w:rPr>
          <w:rFonts w:ascii="Times New Roman" w:hAnsi="Times New Roman"/>
          <w:sz w:val="26"/>
          <w:szCs w:val="26"/>
          <w:lang w:eastAsia="ru-RU"/>
        </w:rPr>
        <w:t>___________________________________</w:t>
      </w:r>
    </w:p>
    <w:p w:rsidR="00D742BC" w:rsidRPr="00D742BC" w:rsidRDefault="00D742BC" w:rsidP="00D742B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54C1E" w:rsidRPr="00D742BC" w:rsidRDefault="00B54C1E" w:rsidP="00B54C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742BC">
        <w:rPr>
          <w:rFonts w:ascii="Times New Roman" w:hAnsi="Times New Roman"/>
          <w:sz w:val="26"/>
          <w:szCs w:val="26"/>
          <w:lang w:eastAsia="ru-RU"/>
        </w:rPr>
        <w:t xml:space="preserve">Так же, в соответствии с пунктом 5 административного регламента  предоставления государственной услуги, Вы  вправе подать жалобу на решение и (или) действие (бездействие) администрации и (или) их должностных лиц при предоставлении государственной услуги в случае нарушение порядка предоставления государственной услуги, выразившееся в неправомерных решениях и действиях (бездействии) Администрации __________________________________, их должностных лиц. </w:t>
      </w:r>
    </w:p>
    <w:p w:rsidR="00B54C1E" w:rsidRPr="00D742BC" w:rsidRDefault="00B54C1E" w:rsidP="00B54C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742BC">
        <w:rPr>
          <w:rFonts w:ascii="Times New Roman" w:hAnsi="Times New Roman"/>
          <w:sz w:val="26"/>
          <w:szCs w:val="26"/>
          <w:lang w:eastAsia="ru-RU"/>
        </w:rPr>
        <w:t xml:space="preserve">Жалоба подается в Администрацию _____________________________ в письменной форме, в том числе при личном приеме Заявителя, или в электронном виде. </w:t>
      </w:r>
    </w:p>
    <w:p w:rsidR="00077454" w:rsidRPr="00A2351F" w:rsidRDefault="00077454" w:rsidP="000774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2155"/>
        <w:gridCol w:w="2268"/>
      </w:tblGrid>
      <w:tr w:rsidR="00077454" w:rsidRPr="00AC6BEB" w:rsidTr="00B63E53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454" w:rsidRDefault="00077454" w:rsidP="00B63E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Уполномоченное должностное лицо</w:t>
            </w:r>
          </w:p>
          <w:p w:rsidR="00077454" w:rsidRPr="00A2351F" w:rsidRDefault="00077454" w:rsidP="00B63E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51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454" w:rsidRPr="00AC6BEB" w:rsidRDefault="00077454" w:rsidP="00B63E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7454" w:rsidRPr="00AC6BEB" w:rsidRDefault="00077454" w:rsidP="00B63E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454" w:rsidRPr="00AC6BEB" w:rsidTr="00B63E53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077454" w:rsidRPr="00A2351F" w:rsidRDefault="00077454" w:rsidP="00B63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51F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77454" w:rsidRPr="00AC6BEB" w:rsidRDefault="00077454" w:rsidP="00B6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77454" w:rsidRPr="00A2351F" w:rsidRDefault="00077454" w:rsidP="00B63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51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077454" w:rsidRDefault="00077454" w:rsidP="000774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51F">
        <w:rPr>
          <w:rFonts w:ascii="Times New Roman" w:hAnsi="Times New Roman"/>
          <w:sz w:val="24"/>
          <w:szCs w:val="24"/>
        </w:rPr>
        <w:t>М.П.</w:t>
      </w:r>
    </w:p>
    <w:p w:rsidR="00077454" w:rsidRDefault="00077454" w:rsidP="000774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7454" w:rsidRDefault="00077454" w:rsidP="000774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1FDB" w:rsidRDefault="001A1FDB" w:rsidP="000774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8D2" w:rsidRDefault="00CE78D2" w:rsidP="000774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2BC" w:rsidRDefault="00D742BC" w:rsidP="000774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8D2" w:rsidRDefault="00CE78D2" w:rsidP="00CE78D2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4</w:t>
      </w:r>
    </w:p>
    <w:p w:rsidR="00CE78D2" w:rsidRDefault="00610A40" w:rsidP="00CE78D2">
      <w:pPr>
        <w:spacing w:line="360" w:lineRule="auto"/>
        <w:ind w:right="-142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1547B14" wp14:editId="31028EB3">
            <wp:extent cx="612140" cy="61214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D2" w:rsidRDefault="00CE78D2" w:rsidP="00CE78D2">
      <w:pPr>
        <w:pStyle w:val="1"/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 Д М И Н И С Т </w:t>
      </w:r>
      <w:proofErr w:type="gramStart"/>
      <w:r>
        <w:rPr>
          <w:b/>
          <w:sz w:val="44"/>
          <w:szCs w:val="44"/>
        </w:rPr>
        <w:t>Р</w:t>
      </w:r>
      <w:proofErr w:type="gramEnd"/>
      <w:r>
        <w:rPr>
          <w:b/>
          <w:sz w:val="44"/>
          <w:szCs w:val="44"/>
        </w:rPr>
        <w:t xml:space="preserve"> А Ц И Я</w:t>
      </w:r>
    </w:p>
    <w:p w:rsidR="00CE78D2" w:rsidRDefault="00CE78D2" w:rsidP="00CE78D2">
      <w:pPr>
        <w:pStyle w:val="1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ГОРОДСКОГО ОКРУГА КЛИН</w:t>
      </w:r>
    </w:p>
    <w:p w:rsidR="00CE78D2" w:rsidRDefault="003F609D" w:rsidP="00CE78D2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6" style="width:481.9pt;height:2.2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17"/>
        <w:gridCol w:w="3837"/>
      </w:tblGrid>
      <w:tr w:rsidR="00CE78D2" w:rsidTr="00CE78D2">
        <w:tc>
          <w:tcPr>
            <w:tcW w:w="6204" w:type="dxa"/>
            <w:hideMark/>
          </w:tcPr>
          <w:p w:rsidR="00CE78D2" w:rsidRDefault="00CE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141607, Московская область, г. Клин,</w:t>
            </w:r>
          </w:p>
        </w:tc>
        <w:tc>
          <w:tcPr>
            <w:tcW w:w="4110" w:type="dxa"/>
            <w:hideMark/>
          </w:tcPr>
          <w:p w:rsidR="00CE78D2" w:rsidRDefault="00CE7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E78D2" w:rsidTr="00CE78D2">
        <w:tc>
          <w:tcPr>
            <w:tcW w:w="6204" w:type="dxa"/>
            <w:hideMark/>
          </w:tcPr>
          <w:p w:rsidR="00CE78D2" w:rsidRDefault="00CE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4110" w:type="dxa"/>
          </w:tcPr>
          <w:p w:rsidR="00CE78D2" w:rsidRDefault="00CE7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E78D2" w:rsidRDefault="00CE7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E78D2" w:rsidTr="00CE78D2">
        <w:tc>
          <w:tcPr>
            <w:tcW w:w="6204" w:type="dxa"/>
            <w:hideMark/>
          </w:tcPr>
          <w:p w:rsidR="00CE78D2" w:rsidRDefault="00CE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4110" w:type="dxa"/>
          </w:tcPr>
          <w:p w:rsidR="00CE78D2" w:rsidRDefault="00CE78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8D2" w:rsidTr="00CE78D2">
        <w:tc>
          <w:tcPr>
            <w:tcW w:w="6204" w:type="dxa"/>
          </w:tcPr>
          <w:p w:rsidR="00CE78D2" w:rsidRDefault="00CE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8D2" w:rsidRDefault="00CE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4110" w:type="dxa"/>
          </w:tcPr>
          <w:p w:rsidR="00CE78D2" w:rsidRDefault="00CE78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E78D2" w:rsidRDefault="00CE78D2" w:rsidP="00CE78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tbl>
      <w:tblPr>
        <w:tblStyle w:val="a6"/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80"/>
      </w:tblGrid>
      <w:tr w:rsidR="00CE78D2" w:rsidTr="00CE78D2">
        <w:trPr>
          <w:trHeight w:val="178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E78D2" w:rsidRDefault="00CE78D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CE78D2" w:rsidRDefault="00CE78D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_________________________________________________</w:t>
            </w:r>
          </w:p>
          <w:p w:rsidR="00CE78D2" w:rsidRDefault="00CE78D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Ф.И.О. , адрес заявителя (представителя) заявителя)</w:t>
            </w:r>
            <w:proofErr w:type="gramEnd"/>
          </w:p>
          <w:p w:rsidR="00CE78D2" w:rsidRDefault="00CE78D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E78D2" w:rsidRDefault="00CE78D2" w:rsidP="00CE78D2"/>
    <w:p w:rsidR="00CE78D2" w:rsidRDefault="00CE78D2" w:rsidP="00CE78D2"/>
    <w:p w:rsidR="00CE78D2" w:rsidRDefault="00CE78D2" w:rsidP="00CE78D2"/>
    <w:p w:rsidR="00CE78D2" w:rsidRDefault="00CE78D2" w:rsidP="00CE78D2"/>
    <w:p w:rsidR="00CE78D2" w:rsidRPr="00D742BC" w:rsidRDefault="00CE78D2" w:rsidP="00CE78D2">
      <w:pPr>
        <w:pStyle w:val="20"/>
        <w:spacing w:before="0" w:after="0" w:line="240" w:lineRule="auto"/>
        <w:rPr>
          <w:sz w:val="26"/>
          <w:szCs w:val="26"/>
        </w:rPr>
      </w:pPr>
      <w:bookmarkStart w:id="5" w:name="_Toc475791639"/>
      <w:bookmarkStart w:id="6" w:name="_Toc511295654"/>
      <w:bookmarkStart w:id="7" w:name="_Toc478059918"/>
      <w:r w:rsidRPr="00D742BC">
        <w:rPr>
          <w:sz w:val="26"/>
          <w:szCs w:val="26"/>
        </w:rPr>
        <w:t xml:space="preserve">Решение </w:t>
      </w:r>
    </w:p>
    <w:p w:rsidR="00CE78D2" w:rsidRPr="00D742BC" w:rsidRDefault="00CE78D2" w:rsidP="00CE78D2">
      <w:pPr>
        <w:pStyle w:val="20"/>
        <w:spacing w:before="0" w:after="0" w:line="240" w:lineRule="auto"/>
        <w:rPr>
          <w:sz w:val="26"/>
          <w:szCs w:val="26"/>
        </w:rPr>
      </w:pPr>
      <w:r w:rsidRPr="00D742BC">
        <w:rPr>
          <w:sz w:val="26"/>
          <w:szCs w:val="26"/>
        </w:rPr>
        <w:t>об отказе в приеме и регистрации документов</w:t>
      </w:r>
      <w:bookmarkEnd w:id="5"/>
      <w:r w:rsidRPr="00D742BC">
        <w:rPr>
          <w:sz w:val="26"/>
          <w:szCs w:val="26"/>
        </w:rPr>
        <w:t xml:space="preserve">, необходимых для предоставления </w:t>
      </w:r>
    </w:p>
    <w:p w:rsidR="00CE78D2" w:rsidRPr="00D742BC" w:rsidRDefault="00CE78D2" w:rsidP="00CE78D2">
      <w:pPr>
        <w:pStyle w:val="20"/>
        <w:spacing w:before="0" w:after="0" w:line="240" w:lineRule="auto"/>
        <w:rPr>
          <w:sz w:val="26"/>
          <w:szCs w:val="26"/>
        </w:rPr>
      </w:pPr>
      <w:r w:rsidRPr="00D742BC">
        <w:rPr>
          <w:sz w:val="26"/>
          <w:szCs w:val="26"/>
        </w:rPr>
        <w:t>Государственной услуги</w:t>
      </w:r>
      <w:bookmarkEnd w:id="6"/>
      <w:r w:rsidRPr="00D742BC">
        <w:rPr>
          <w:sz w:val="26"/>
          <w:szCs w:val="26"/>
        </w:rPr>
        <w:t xml:space="preserve"> </w:t>
      </w:r>
      <w:bookmarkEnd w:id="7"/>
    </w:p>
    <w:p w:rsidR="00CE78D2" w:rsidRPr="00D742BC" w:rsidRDefault="00CE78D2" w:rsidP="00CE78D2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D742BC">
        <w:rPr>
          <w:rFonts w:ascii="Times New Roman" w:hAnsi="Times New Roman"/>
          <w:b/>
          <w:sz w:val="26"/>
          <w:szCs w:val="26"/>
        </w:rPr>
        <w:t>«Присвоение объекту адресации адреса и аннулирование такого</w:t>
      </w:r>
      <w:r w:rsidR="00B54C1E" w:rsidRPr="00D742BC">
        <w:rPr>
          <w:rFonts w:ascii="Times New Roman" w:hAnsi="Times New Roman"/>
          <w:b/>
          <w:sz w:val="26"/>
          <w:szCs w:val="26"/>
        </w:rPr>
        <w:t xml:space="preserve"> адреса</w:t>
      </w:r>
      <w:r w:rsidRPr="00D742BC">
        <w:rPr>
          <w:rFonts w:ascii="Times New Roman" w:hAnsi="Times New Roman"/>
          <w:b/>
          <w:sz w:val="26"/>
          <w:szCs w:val="26"/>
        </w:rPr>
        <w:t>»</w:t>
      </w:r>
    </w:p>
    <w:p w:rsidR="00CE78D2" w:rsidRDefault="00CE78D2" w:rsidP="00CE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78D2" w:rsidRPr="00D742BC" w:rsidRDefault="00CE78D2" w:rsidP="00CE78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742BC">
        <w:rPr>
          <w:rFonts w:ascii="Times New Roman" w:hAnsi="Times New Roman"/>
          <w:sz w:val="26"/>
          <w:szCs w:val="26"/>
          <w:lang w:eastAsia="ru-RU"/>
        </w:rPr>
        <w:t xml:space="preserve">Администрация ____________________________________________________, рассмотрев Ваше обращение от ______________  № _______________________, направленное через портал государственных и муниципальных услуг Московской области, в соответствии с административным регламентом предоставления государственной услуги «Присвоение объекту адресации адреса и аннулирование такого адреса», утвержденным распоряжением начальника главного управления архитектуры и градостроительства Московской области от 24.08.2017 №31РВ-166 (далее – регламент), отказывает Вам в приеме и регистрации документов, необходимых для предоставления государственной услуги </w:t>
      </w:r>
      <w:r w:rsidRPr="00D742BC">
        <w:rPr>
          <w:rFonts w:ascii="Times New Roman" w:hAnsi="Times New Roman"/>
          <w:spacing w:val="6"/>
          <w:sz w:val="26"/>
          <w:szCs w:val="26"/>
        </w:rPr>
        <w:t>по присвоению объекту</w:t>
      </w:r>
      <w:proofErr w:type="gramEnd"/>
      <w:r w:rsidRPr="00D742BC">
        <w:rPr>
          <w:rFonts w:ascii="Times New Roman" w:hAnsi="Times New Roman"/>
          <w:spacing w:val="6"/>
          <w:sz w:val="26"/>
          <w:szCs w:val="26"/>
        </w:rPr>
        <w:t xml:space="preserve"> адресации адреса и аннулирование такого адреса,</w:t>
      </w:r>
      <w:r w:rsidRPr="00D742BC">
        <w:rPr>
          <w:rFonts w:ascii="Times New Roman" w:hAnsi="Times New Roman"/>
          <w:sz w:val="26"/>
          <w:szCs w:val="26"/>
        </w:rPr>
        <w:t xml:space="preserve"> на основании подпунктов 12.1.1-12.1.12  пункта 12 </w:t>
      </w:r>
      <w:r w:rsidRPr="00D742BC">
        <w:rPr>
          <w:rFonts w:ascii="Times New Roman" w:hAnsi="Times New Roman"/>
          <w:sz w:val="26"/>
          <w:szCs w:val="26"/>
          <w:lang w:eastAsia="ru-RU"/>
        </w:rPr>
        <w:t>регламента  по следующим основаниям*:</w:t>
      </w:r>
    </w:p>
    <w:p w:rsidR="00CE78D2" w:rsidRPr="00D742BC" w:rsidRDefault="00CE78D2" w:rsidP="0001638D">
      <w:pPr>
        <w:pStyle w:val="111"/>
        <w:numPr>
          <w:ilvl w:val="0"/>
          <w:numId w:val="7"/>
        </w:numPr>
        <w:spacing w:line="240" w:lineRule="auto"/>
        <w:ind w:left="426" w:hanging="426"/>
        <w:rPr>
          <w:sz w:val="26"/>
          <w:szCs w:val="26"/>
        </w:rPr>
      </w:pPr>
      <w:r w:rsidRPr="00D742BC">
        <w:rPr>
          <w:sz w:val="26"/>
          <w:szCs w:val="26"/>
        </w:rPr>
        <w:t>Обращение за предоставлением государственной услуги, не предоставляемой Администрацией _</w:t>
      </w:r>
      <w:r w:rsidR="0001638D">
        <w:rPr>
          <w:sz w:val="26"/>
          <w:szCs w:val="26"/>
        </w:rPr>
        <w:t>_______________________________</w:t>
      </w:r>
      <w:r w:rsidRPr="00D742BC">
        <w:rPr>
          <w:sz w:val="26"/>
          <w:szCs w:val="26"/>
        </w:rPr>
        <w:t xml:space="preserve"> Московской области.</w:t>
      </w:r>
    </w:p>
    <w:p w:rsidR="00CE78D2" w:rsidRPr="00D742BC" w:rsidRDefault="00CE78D2" w:rsidP="006A55A2">
      <w:pPr>
        <w:pStyle w:val="111"/>
        <w:numPr>
          <w:ilvl w:val="0"/>
          <w:numId w:val="7"/>
        </w:numPr>
        <w:spacing w:line="240" w:lineRule="auto"/>
        <w:ind w:left="426" w:hanging="426"/>
        <w:rPr>
          <w:sz w:val="26"/>
          <w:szCs w:val="26"/>
        </w:rPr>
      </w:pPr>
      <w:r w:rsidRPr="00D742BC">
        <w:rPr>
          <w:sz w:val="26"/>
          <w:szCs w:val="26"/>
        </w:rPr>
        <w:t>Обращение за предоставлением государственной услуги без предъявления документа, позволяющего установить личность лица, непосредственно подающего заявление.</w:t>
      </w:r>
    </w:p>
    <w:p w:rsidR="00CE78D2" w:rsidRPr="00D742BC" w:rsidRDefault="00CE78D2" w:rsidP="0001638D">
      <w:pPr>
        <w:pStyle w:val="111"/>
        <w:numPr>
          <w:ilvl w:val="0"/>
          <w:numId w:val="7"/>
        </w:numPr>
        <w:spacing w:line="240" w:lineRule="auto"/>
        <w:ind w:left="426" w:hanging="426"/>
        <w:rPr>
          <w:sz w:val="26"/>
          <w:szCs w:val="26"/>
        </w:rPr>
      </w:pPr>
      <w:r w:rsidRPr="00D742BC">
        <w:rPr>
          <w:sz w:val="26"/>
          <w:szCs w:val="26"/>
        </w:rPr>
        <w:t>Документы содержат подчистки.</w:t>
      </w:r>
    </w:p>
    <w:p w:rsidR="00CE78D2" w:rsidRPr="00D742BC" w:rsidRDefault="00CE78D2" w:rsidP="0001638D">
      <w:pPr>
        <w:pStyle w:val="111"/>
        <w:numPr>
          <w:ilvl w:val="0"/>
          <w:numId w:val="7"/>
        </w:numPr>
        <w:spacing w:line="240" w:lineRule="auto"/>
        <w:ind w:left="426" w:hanging="426"/>
        <w:rPr>
          <w:sz w:val="26"/>
          <w:szCs w:val="26"/>
        </w:rPr>
      </w:pPr>
      <w:r w:rsidRPr="00D742BC">
        <w:rPr>
          <w:sz w:val="26"/>
          <w:szCs w:val="26"/>
        </w:rPr>
        <w:t>Документы имеют исправления, не заверенные в установленном законодательством порядке.</w:t>
      </w:r>
    </w:p>
    <w:p w:rsidR="00CE78D2" w:rsidRPr="00D742BC" w:rsidRDefault="00CE78D2" w:rsidP="0001638D">
      <w:pPr>
        <w:pStyle w:val="111"/>
        <w:numPr>
          <w:ilvl w:val="0"/>
          <w:numId w:val="7"/>
        </w:numPr>
        <w:spacing w:line="240" w:lineRule="auto"/>
        <w:ind w:left="426" w:hanging="426"/>
        <w:rPr>
          <w:sz w:val="26"/>
          <w:szCs w:val="26"/>
        </w:rPr>
      </w:pPr>
      <w:r w:rsidRPr="00D742BC">
        <w:rPr>
          <w:sz w:val="26"/>
          <w:szCs w:val="26"/>
        </w:rPr>
        <w:lastRenderedPageBreak/>
        <w:t>Документы содержат повреждения, наличие которых не позволяет однозначно истолковать их содержание.</w:t>
      </w:r>
    </w:p>
    <w:p w:rsidR="00CE78D2" w:rsidRPr="00D742BC" w:rsidRDefault="00CE78D2" w:rsidP="0001638D">
      <w:pPr>
        <w:pStyle w:val="111"/>
        <w:numPr>
          <w:ilvl w:val="0"/>
          <w:numId w:val="7"/>
        </w:numPr>
        <w:spacing w:line="240" w:lineRule="auto"/>
        <w:ind w:left="426" w:hanging="426"/>
        <w:rPr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 xml:space="preserve">Следующие документы утратили силу на момент обращения за предоставлением государственной услуги: </w:t>
      </w:r>
    </w:p>
    <w:p w:rsidR="00CE78D2" w:rsidRPr="00D742BC" w:rsidRDefault="00CE78D2" w:rsidP="00CE78D2">
      <w:pPr>
        <w:pStyle w:val="111"/>
        <w:numPr>
          <w:ilvl w:val="2"/>
          <w:numId w:val="4"/>
        </w:numPr>
        <w:spacing w:line="240" w:lineRule="auto"/>
        <w:rPr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документ, удостоверяющий личность заявителя</w:t>
      </w:r>
    </w:p>
    <w:p w:rsidR="00CE78D2" w:rsidRPr="00D742BC" w:rsidRDefault="00CE78D2" w:rsidP="00CE78D2">
      <w:pPr>
        <w:pStyle w:val="111"/>
        <w:numPr>
          <w:ilvl w:val="2"/>
          <w:numId w:val="4"/>
        </w:numPr>
        <w:spacing w:line="240" w:lineRule="auto"/>
        <w:rPr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 xml:space="preserve">документ, удостоверяющий личность представителя заявителя; </w:t>
      </w:r>
    </w:p>
    <w:p w:rsidR="00CE78D2" w:rsidRPr="00D742BC" w:rsidRDefault="00CE78D2" w:rsidP="00CE78D2">
      <w:pPr>
        <w:pStyle w:val="111"/>
        <w:numPr>
          <w:ilvl w:val="2"/>
          <w:numId w:val="4"/>
        </w:numPr>
        <w:spacing w:line="240" w:lineRule="auto"/>
        <w:rPr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документ, подтверждающий полномочия представителя заявителя.</w:t>
      </w:r>
    </w:p>
    <w:p w:rsidR="00CE78D2" w:rsidRPr="00D742BC" w:rsidRDefault="00CE78D2" w:rsidP="0001638D">
      <w:pPr>
        <w:pStyle w:val="111"/>
        <w:numPr>
          <w:ilvl w:val="0"/>
          <w:numId w:val="8"/>
        </w:numPr>
        <w:spacing w:line="240" w:lineRule="auto"/>
        <w:ind w:left="426" w:hanging="426"/>
        <w:rPr>
          <w:color w:val="000000" w:themeColor="text1"/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Качество представленных документов не позволяет в полном объеме прочитать сведения, содержащиеся в документах.</w:t>
      </w:r>
    </w:p>
    <w:p w:rsidR="00CE78D2" w:rsidRPr="00D742BC" w:rsidRDefault="00CE78D2" w:rsidP="0001638D">
      <w:pPr>
        <w:pStyle w:val="111"/>
        <w:numPr>
          <w:ilvl w:val="0"/>
          <w:numId w:val="8"/>
        </w:numPr>
        <w:spacing w:line="240" w:lineRule="auto"/>
        <w:ind w:left="426" w:hanging="426"/>
        <w:rPr>
          <w:color w:val="000000" w:themeColor="text1"/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Представлен неполный комплект документов, обязанность по предоставлению которых возложена на заявителя.</w:t>
      </w:r>
    </w:p>
    <w:p w:rsidR="00CE78D2" w:rsidRPr="00D742BC" w:rsidRDefault="00CE78D2" w:rsidP="0001638D">
      <w:pPr>
        <w:pStyle w:val="111"/>
        <w:numPr>
          <w:ilvl w:val="0"/>
          <w:numId w:val="8"/>
        </w:numPr>
        <w:spacing w:line="240" w:lineRule="auto"/>
        <w:ind w:left="426" w:hanging="426"/>
        <w:rPr>
          <w:color w:val="000000" w:themeColor="text1"/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Форма поданного заявителем (предста</w:t>
      </w:r>
      <w:r w:rsidR="00914190">
        <w:rPr>
          <w:color w:val="000000" w:themeColor="text1"/>
          <w:sz w:val="26"/>
          <w:szCs w:val="26"/>
        </w:rPr>
        <w:t xml:space="preserve">вителем заявителя) заявления не </w:t>
      </w:r>
      <w:r w:rsidRPr="00D742BC">
        <w:rPr>
          <w:color w:val="000000" w:themeColor="text1"/>
          <w:sz w:val="26"/>
          <w:szCs w:val="26"/>
        </w:rPr>
        <w:t>соответствует форме Заявления, установленной административным регламентом.</w:t>
      </w:r>
    </w:p>
    <w:p w:rsidR="00CE78D2" w:rsidRPr="00D742BC" w:rsidRDefault="00CE78D2" w:rsidP="0001638D">
      <w:pPr>
        <w:pStyle w:val="111"/>
        <w:numPr>
          <w:ilvl w:val="0"/>
          <w:numId w:val="8"/>
        </w:numPr>
        <w:spacing w:line="240" w:lineRule="auto"/>
        <w:ind w:left="426" w:hanging="426"/>
        <w:rPr>
          <w:color w:val="000000" w:themeColor="text1"/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Некорректное заполнение обязательных полей в форме заявления на региональном портале государственных и муниципальных услуг (отсутствие заполнения, недостоверное, неполное либо неправильное представление сведений, не соответствующих требованиям, установленным административным регламентом).</w:t>
      </w:r>
    </w:p>
    <w:p w:rsidR="00CE78D2" w:rsidRPr="00D742BC" w:rsidRDefault="00CE78D2" w:rsidP="0001638D">
      <w:pPr>
        <w:pStyle w:val="111"/>
        <w:numPr>
          <w:ilvl w:val="0"/>
          <w:numId w:val="8"/>
        </w:numPr>
        <w:spacing w:line="240" w:lineRule="auto"/>
        <w:ind w:left="426" w:hanging="426"/>
        <w:rPr>
          <w:color w:val="000000" w:themeColor="text1"/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</w:t>
      </w:r>
    </w:p>
    <w:p w:rsidR="00CE78D2" w:rsidRPr="00D742BC" w:rsidRDefault="00CE78D2" w:rsidP="0001638D">
      <w:pPr>
        <w:pStyle w:val="111"/>
        <w:numPr>
          <w:ilvl w:val="0"/>
          <w:numId w:val="8"/>
        </w:numPr>
        <w:spacing w:line="240" w:lineRule="auto"/>
        <w:ind w:left="426" w:hanging="426"/>
        <w:rPr>
          <w:color w:val="000000" w:themeColor="text1"/>
          <w:sz w:val="26"/>
          <w:szCs w:val="26"/>
        </w:rPr>
      </w:pPr>
      <w:r w:rsidRPr="00D742BC">
        <w:rPr>
          <w:color w:val="000000" w:themeColor="text1"/>
          <w:sz w:val="26"/>
          <w:szCs w:val="26"/>
        </w:rPr>
        <w:t>Подача заявления и иных документов в электронной форме,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CE78D2" w:rsidRPr="00D742BC" w:rsidRDefault="00D742BC" w:rsidP="000163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Пояснения по отказу:</w:t>
      </w:r>
      <w:r w:rsidR="00CE78D2">
        <w:rPr>
          <w:rFonts w:ascii="Times New Roman" w:hAnsi="Times New Roman"/>
          <w:i/>
          <w:sz w:val="24"/>
          <w:szCs w:val="24"/>
        </w:rPr>
        <w:t>___________</w:t>
      </w:r>
      <w:r>
        <w:rPr>
          <w:rFonts w:ascii="Times New Roman" w:hAnsi="Times New Roman"/>
          <w:i/>
          <w:sz w:val="24"/>
          <w:szCs w:val="24"/>
        </w:rPr>
        <w:t>________________________________________</w:t>
      </w:r>
    </w:p>
    <w:p w:rsidR="00CE78D2" w:rsidRPr="00D742BC" w:rsidRDefault="00CE78D2" w:rsidP="0001638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742BC">
        <w:rPr>
          <w:rFonts w:ascii="Times New Roman" w:hAnsi="Times New Roman"/>
          <w:sz w:val="26"/>
          <w:szCs w:val="26"/>
          <w:lang w:eastAsia="ru-RU"/>
        </w:rPr>
        <w:t xml:space="preserve">В случае если Вам необходимы дополнительные разъяснения по полученному отказу, Вы вправе обратиться </w:t>
      </w:r>
      <w:proofErr w:type="spellStart"/>
      <w:proofErr w:type="gramStart"/>
      <w:r w:rsidRPr="00D742BC">
        <w:rPr>
          <w:rFonts w:ascii="Times New Roman" w:hAnsi="Times New Roman"/>
          <w:sz w:val="26"/>
          <w:szCs w:val="26"/>
          <w:lang w:eastAsia="ru-RU"/>
        </w:rPr>
        <w:t>в</w:t>
      </w:r>
      <w:proofErr w:type="gramEnd"/>
      <w:r w:rsidRPr="00D742BC">
        <w:rPr>
          <w:rFonts w:ascii="Times New Roman" w:hAnsi="Times New Roman"/>
          <w:sz w:val="26"/>
          <w:szCs w:val="26"/>
          <w:lang w:eastAsia="ru-RU"/>
        </w:rPr>
        <w:t>___________________________по</w:t>
      </w:r>
      <w:proofErr w:type="spellEnd"/>
      <w:r w:rsidRPr="00D742BC">
        <w:rPr>
          <w:rFonts w:ascii="Times New Roman" w:hAnsi="Times New Roman"/>
          <w:sz w:val="26"/>
          <w:szCs w:val="26"/>
          <w:lang w:eastAsia="ru-RU"/>
        </w:rPr>
        <w:t xml:space="preserve"> адресу: Московская область, _________________________________. Прие</w:t>
      </w:r>
      <w:r w:rsidR="00D742BC">
        <w:rPr>
          <w:rFonts w:ascii="Times New Roman" w:hAnsi="Times New Roman"/>
          <w:sz w:val="26"/>
          <w:szCs w:val="26"/>
          <w:lang w:eastAsia="ru-RU"/>
        </w:rPr>
        <w:t>мные дни: _________________</w:t>
      </w:r>
    </w:p>
    <w:p w:rsidR="00CE78D2" w:rsidRPr="00D742BC" w:rsidRDefault="00CE78D2" w:rsidP="00CE78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78D2" w:rsidRPr="00D742BC" w:rsidRDefault="00CE78D2" w:rsidP="00CE78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742BC">
        <w:rPr>
          <w:rFonts w:ascii="Times New Roman" w:hAnsi="Times New Roman"/>
          <w:sz w:val="26"/>
          <w:szCs w:val="26"/>
          <w:lang w:eastAsia="ru-RU"/>
        </w:rPr>
        <w:t xml:space="preserve">Так же, в соответствии с пунктом 5 административного регламента  предоставления государственной услуги, Вы  вправе подать жалобу на решение и (или) действие (бездействие) Администрации и (или) их должностных лиц при предоставлении государственной услуги в случае нарушение порядка предоставления государственной услуги, выразившееся в неправомерных решениях и действиях (бездействии) администрации _______________________, их должностных лиц. </w:t>
      </w:r>
    </w:p>
    <w:p w:rsidR="00CE78D2" w:rsidRPr="00D742BC" w:rsidRDefault="00CE78D2" w:rsidP="00CE78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742BC">
        <w:rPr>
          <w:rFonts w:ascii="Times New Roman" w:hAnsi="Times New Roman"/>
          <w:sz w:val="26"/>
          <w:szCs w:val="26"/>
          <w:lang w:eastAsia="ru-RU"/>
        </w:rPr>
        <w:t>Жалоба подается в</w:t>
      </w:r>
      <w:r w:rsidR="001A1FDB" w:rsidRPr="00D742BC">
        <w:rPr>
          <w:rFonts w:ascii="Times New Roman" w:hAnsi="Times New Roman"/>
          <w:sz w:val="26"/>
          <w:szCs w:val="26"/>
          <w:lang w:eastAsia="ru-RU"/>
        </w:rPr>
        <w:t xml:space="preserve"> А</w:t>
      </w:r>
      <w:r w:rsidRPr="00D742BC">
        <w:rPr>
          <w:rFonts w:ascii="Times New Roman" w:hAnsi="Times New Roman"/>
          <w:sz w:val="26"/>
          <w:szCs w:val="26"/>
          <w:lang w:eastAsia="ru-RU"/>
        </w:rPr>
        <w:t xml:space="preserve">дминистрацию ___________________________________ в письменной форме, в том числе при личном приеме Заявителя, или в электронном виде. </w:t>
      </w:r>
    </w:p>
    <w:p w:rsidR="00CE78D2" w:rsidRDefault="00CE78D2" w:rsidP="00CE78D2">
      <w:pPr>
        <w:pStyle w:val="Default"/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4"/>
        <w:gridCol w:w="2154"/>
        <w:gridCol w:w="2267"/>
      </w:tblGrid>
      <w:tr w:rsidR="00CE78D2" w:rsidTr="00CE78D2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E78D2" w:rsidRDefault="00CE78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Уполномоченное должностное лицо</w:t>
            </w:r>
          </w:p>
          <w:p w:rsidR="00CE78D2" w:rsidRDefault="00CE78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Клин</w:t>
            </w:r>
          </w:p>
        </w:tc>
        <w:tc>
          <w:tcPr>
            <w:tcW w:w="2155" w:type="dxa"/>
            <w:vAlign w:val="bottom"/>
          </w:tcPr>
          <w:p w:rsidR="00CE78D2" w:rsidRDefault="00CE7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8D2" w:rsidRDefault="00CE7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8D2" w:rsidTr="00CE78D2">
        <w:tc>
          <w:tcPr>
            <w:tcW w:w="5557" w:type="dxa"/>
            <w:hideMark/>
          </w:tcPr>
          <w:p w:rsidR="00CE78D2" w:rsidRDefault="00CE7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2155" w:type="dxa"/>
          </w:tcPr>
          <w:p w:rsidR="00CE78D2" w:rsidRDefault="00CE7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CE78D2" w:rsidRDefault="00CE78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CE78D2" w:rsidRDefault="00CE78D2" w:rsidP="00CE78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CE78D2" w:rsidRDefault="00CE78D2" w:rsidP="00CE78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8D2" w:rsidRDefault="00CE78D2" w:rsidP="00CE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Указываются только основания, относящиеся к конкретной заявке, остальное удаляется.</w:t>
      </w:r>
    </w:p>
    <w:p w:rsidR="00CE78D2" w:rsidRDefault="00CE78D2" w:rsidP="00CE78D2"/>
    <w:p w:rsidR="00CE78D2" w:rsidRDefault="00CE78D2" w:rsidP="000774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E78D2" w:rsidSect="00D80E0C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000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89A"/>
    <w:multiLevelType w:val="multilevel"/>
    <w:tmpl w:val="4872ADF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13991271"/>
    <w:multiLevelType w:val="hybridMultilevel"/>
    <w:tmpl w:val="38FE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E5806"/>
    <w:multiLevelType w:val="hybridMultilevel"/>
    <w:tmpl w:val="326A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D6133"/>
    <w:multiLevelType w:val="multilevel"/>
    <w:tmpl w:val="2EBADECA"/>
    <w:lvl w:ilvl="0">
      <w:start w:val="1"/>
      <w:numFmt w:val="decimal"/>
      <w:pStyle w:val="2-"/>
      <w:lvlText w:val="%1."/>
      <w:lvlJc w:val="left"/>
      <w:pPr>
        <w:ind w:left="3763" w:hanging="360"/>
      </w:pPr>
      <w:rPr>
        <w:b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5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color w:val="auto"/>
      </w:r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4">
    <w:nsid w:val="643D4343"/>
    <w:multiLevelType w:val="hybridMultilevel"/>
    <w:tmpl w:val="3162FF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6453E">
      <w:start w:val="1"/>
      <w:numFmt w:val="bullet"/>
      <w:lvlText w:val=""/>
      <w:lvlJc w:val="left"/>
      <w:pPr>
        <w:ind w:left="13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57AC"/>
    <w:multiLevelType w:val="hybridMultilevel"/>
    <w:tmpl w:val="EE50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357BD"/>
    <w:multiLevelType w:val="hybridMultilevel"/>
    <w:tmpl w:val="FC4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2A"/>
    <w:rsid w:val="0001638D"/>
    <w:rsid w:val="00044E04"/>
    <w:rsid w:val="00077454"/>
    <w:rsid w:val="000A7DD0"/>
    <w:rsid w:val="000B198C"/>
    <w:rsid w:val="000E6743"/>
    <w:rsid w:val="00134BD5"/>
    <w:rsid w:val="001A1FDB"/>
    <w:rsid w:val="001A324B"/>
    <w:rsid w:val="001B2C08"/>
    <w:rsid w:val="001C465F"/>
    <w:rsid w:val="0021530B"/>
    <w:rsid w:val="0029246C"/>
    <w:rsid w:val="002C5382"/>
    <w:rsid w:val="002C59D8"/>
    <w:rsid w:val="002D3197"/>
    <w:rsid w:val="002F088D"/>
    <w:rsid w:val="00302B79"/>
    <w:rsid w:val="00345887"/>
    <w:rsid w:val="0034594C"/>
    <w:rsid w:val="00345FC9"/>
    <w:rsid w:val="00377B53"/>
    <w:rsid w:val="003A1E7A"/>
    <w:rsid w:val="003B0C90"/>
    <w:rsid w:val="003B2355"/>
    <w:rsid w:val="003F14D6"/>
    <w:rsid w:val="003F609D"/>
    <w:rsid w:val="00406D0B"/>
    <w:rsid w:val="00437D2E"/>
    <w:rsid w:val="00497787"/>
    <w:rsid w:val="004D599F"/>
    <w:rsid w:val="004F521B"/>
    <w:rsid w:val="00516737"/>
    <w:rsid w:val="00610A40"/>
    <w:rsid w:val="0067234D"/>
    <w:rsid w:val="006A55A2"/>
    <w:rsid w:val="006B0E29"/>
    <w:rsid w:val="006C2B53"/>
    <w:rsid w:val="006C3B88"/>
    <w:rsid w:val="006E7194"/>
    <w:rsid w:val="00730DBE"/>
    <w:rsid w:val="00770A6B"/>
    <w:rsid w:val="007732CD"/>
    <w:rsid w:val="007821C1"/>
    <w:rsid w:val="007D47F9"/>
    <w:rsid w:val="007E10CB"/>
    <w:rsid w:val="007E3E20"/>
    <w:rsid w:val="00806F34"/>
    <w:rsid w:val="00831EAA"/>
    <w:rsid w:val="00834B7F"/>
    <w:rsid w:val="00847B99"/>
    <w:rsid w:val="00877FEC"/>
    <w:rsid w:val="008A0BE6"/>
    <w:rsid w:val="008B1265"/>
    <w:rsid w:val="008C24A6"/>
    <w:rsid w:val="008E4559"/>
    <w:rsid w:val="008E48F6"/>
    <w:rsid w:val="008F4AA4"/>
    <w:rsid w:val="00914190"/>
    <w:rsid w:val="00914DE6"/>
    <w:rsid w:val="009470FE"/>
    <w:rsid w:val="00965A29"/>
    <w:rsid w:val="009935F8"/>
    <w:rsid w:val="009D2B86"/>
    <w:rsid w:val="00A52551"/>
    <w:rsid w:val="00A66D7D"/>
    <w:rsid w:val="00A7067B"/>
    <w:rsid w:val="00A8661B"/>
    <w:rsid w:val="00A96FFE"/>
    <w:rsid w:val="00AD51A7"/>
    <w:rsid w:val="00AD70E6"/>
    <w:rsid w:val="00B1786F"/>
    <w:rsid w:val="00B36C48"/>
    <w:rsid w:val="00B54C1E"/>
    <w:rsid w:val="00B56301"/>
    <w:rsid w:val="00BC08E2"/>
    <w:rsid w:val="00BE462A"/>
    <w:rsid w:val="00C1781F"/>
    <w:rsid w:val="00C376BA"/>
    <w:rsid w:val="00C870F1"/>
    <w:rsid w:val="00CC620A"/>
    <w:rsid w:val="00CD752F"/>
    <w:rsid w:val="00CE78D2"/>
    <w:rsid w:val="00CE7E18"/>
    <w:rsid w:val="00D01157"/>
    <w:rsid w:val="00D64507"/>
    <w:rsid w:val="00D66942"/>
    <w:rsid w:val="00D742BC"/>
    <w:rsid w:val="00D80E0C"/>
    <w:rsid w:val="00D84FCA"/>
    <w:rsid w:val="00E3460A"/>
    <w:rsid w:val="00E52757"/>
    <w:rsid w:val="00EB2EC1"/>
    <w:rsid w:val="00EC1E0C"/>
    <w:rsid w:val="00F03AA2"/>
    <w:rsid w:val="00F21D8F"/>
    <w:rsid w:val="00F370CC"/>
    <w:rsid w:val="00F6754D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1EAA"/>
    <w:pPr>
      <w:keepNext/>
      <w:spacing w:after="0" w:line="192" w:lineRule="auto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46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6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34B7F"/>
    <w:rPr>
      <w:color w:val="0000FF" w:themeColor="hyperlink"/>
      <w:u w:val="single"/>
    </w:rPr>
  </w:style>
  <w:style w:type="paragraph" w:customStyle="1" w:styleId="s1">
    <w:name w:val="s_1"/>
    <w:basedOn w:val="a"/>
    <w:rsid w:val="0067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34D"/>
  </w:style>
  <w:style w:type="paragraph" w:styleId="a4">
    <w:name w:val="Balloon Text"/>
    <w:basedOn w:val="a"/>
    <w:link w:val="a5"/>
    <w:uiPriority w:val="99"/>
    <w:semiHidden/>
    <w:unhideWhenUsed/>
    <w:rsid w:val="00F3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0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1EAA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6">
    <w:name w:val="Table Grid"/>
    <w:basedOn w:val="a1"/>
    <w:rsid w:val="006C2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077454"/>
    <w:pPr>
      <w:ind w:left="720"/>
      <w:contextualSpacing/>
    </w:pPr>
  </w:style>
  <w:style w:type="character" w:customStyle="1" w:styleId="a8">
    <w:name w:val="Без интервала Знак"/>
    <w:basedOn w:val="a0"/>
    <w:link w:val="a9"/>
    <w:locked/>
    <w:rsid w:val="00CE78D2"/>
    <w:rPr>
      <w:rFonts w:ascii="Calibri" w:eastAsia="Calibri" w:hAnsi="Calibri" w:cs="Times New Roman"/>
    </w:rPr>
  </w:style>
  <w:style w:type="paragraph" w:styleId="a9">
    <w:name w:val="No Spacing"/>
    <w:link w:val="a8"/>
    <w:qFormat/>
    <w:rsid w:val="00CE78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qFormat/>
    <w:rsid w:val="00CE78D2"/>
    <w:pPr>
      <w:numPr>
        <w:numId w:val="2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uiPriority w:val="99"/>
    <w:qFormat/>
    <w:rsid w:val="00CE78D2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E78D2"/>
    <w:pPr>
      <w:numPr>
        <w:ilvl w:val="1"/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Оглавлен 2 Знак"/>
    <w:basedOn w:val="a0"/>
    <w:link w:val="20"/>
    <w:locked/>
    <w:rsid w:val="00CE78D2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20">
    <w:name w:val="Оглавлен 2"/>
    <w:basedOn w:val="a"/>
    <w:link w:val="2"/>
    <w:qFormat/>
    <w:rsid w:val="00CE78D2"/>
    <w:pPr>
      <w:keepNext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Default">
    <w:name w:val="Default"/>
    <w:rsid w:val="00CE7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1EAA"/>
    <w:pPr>
      <w:keepNext/>
      <w:spacing w:after="0" w:line="192" w:lineRule="auto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46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4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6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34B7F"/>
    <w:rPr>
      <w:color w:val="0000FF" w:themeColor="hyperlink"/>
      <w:u w:val="single"/>
    </w:rPr>
  </w:style>
  <w:style w:type="paragraph" w:customStyle="1" w:styleId="s1">
    <w:name w:val="s_1"/>
    <w:basedOn w:val="a"/>
    <w:rsid w:val="0067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34D"/>
  </w:style>
  <w:style w:type="paragraph" w:styleId="a4">
    <w:name w:val="Balloon Text"/>
    <w:basedOn w:val="a"/>
    <w:link w:val="a5"/>
    <w:uiPriority w:val="99"/>
    <w:semiHidden/>
    <w:unhideWhenUsed/>
    <w:rsid w:val="00F3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0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1EAA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6">
    <w:name w:val="Table Grid"/>
    <w:basedOn w:val="a1"/>
    <w:rsid w:val="006C2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077454"/>
    <w:pPr>
      <w:ind w:left="720"/>
      <w:contextualSpacing/>
    </w:pPr>
  </w:style>
  <w:style w:type="character" w:customStyle="1" w:styleId="a8">
    <w:name w:val="Без интервала Знак"/>
    <w:basedOn w:val="a0"/>
    <w:link w:val="a9"/>
    <w:locked/>
    <w:rsid w:val="00CE78D2"/>
    <w:rPr>
      <w:rFonts w:ascii="Calibri" w:eastAsia="Calibri" w:hAnsi="Calibri" w:cs="Times New Roman"/>
    </w:rPr>
  </w:style>
  <w:style w:type="paragraph" w:styleId="a9">
    <w:name w:val="No Spacing"/>
    <w:link w:val="a8"/>
    <w:qFormat/>
    <w:rsid w:val="00CE78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qFormat/>
    <w:rsid w:val="00CE78D2"/>
    <w:pPr>
      <w:numPr>
        <w:numId w:val="2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uiPriority w:val="99"/>
    <w:qFormat/>
    <w:rsid w:val="00CE78D2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E78D2"/>
    <w:pPr>
      <w:numPr>
        <w:ilvl w:val="1"/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Оглавлен 2 Знак"/>
    <w:basedOn w:val="a0"/>
    <w:link w:val="20"/>
    <w:locked/>
    <w:rsid w:val="00CE78D2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20">
    <w:name w:val="Оглавлен 2"/>
    <w:basedOn w:val="a"/>
    <w:link w:val="2"/>
    <w:qFormat/>
    <w:rsid w:val="00CE78D2"/>
    <w:pPr>
      <w:keepNext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Default">
    <w:name w:val="Default"/>
    <w:rsid w:val="00CE7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810C64E03C96FA4C8691AFDD0FD15E37F766A6903712B9F6C8571C6m9LBH" TargetMode="External"/><Relationship Id="rId13" Type="http://schemas.openxmlformats.org/officeDocument/2006/relationships/hyperlink" Target="consultantplus://offline/ref=513810C64E03C96FA4C8691AFDD0FD15E37272686B03712B9F6C8571C6m9LBH" TargetMode="External"/><Relationship Id="rId18" Type="http://schemas.openxmlformats.org/officeDocument/2006/relationships/hyperlink" Target="consultantplus://offline/ref=513810C64E03C96FA4C8691AFDD0FD15E372726D6E02712B9F6C8571C6m9LB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13810C64E03C96FA4C8691AFDD0FD15E372726D6E02712B9F6C8571C69BFE2F187AE525FEmDL2H" TargetMode="External"/><Relationship Id="rId7" Type="http://schemas.openxmlformats.org/officeDocument/2006/relationships/hyperlink" Target="consultantplus://offline/ref=513810C64E03C96FA4C8691AFDD0FD15E37D766C6901712B9F6C8571C6m9LBH" TargetMode="External"/><Relationship Id="rId12" Type="http://schemas.openxmlformats.org/officeDocument/2006/relationships/hyperlink" Target="consultantplus://offline/ref=513810C64E03C96FA4C86814E8D0FD15E07A716D670E712B9F6C8571C6m9LBH" TargetMode="External"/><Relationship Id="rId17" Type="http://schemas.openxmlformats.org/officeDocument/2006/relationships/hyperlink" Target="consultantplus://offline/ref=513810C64E03C96FA4C8691AFDD0FD15E372726C6901712B9F6C8571C6m9L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3810C64E03C96FA4C8691AFDD0FD15E37272686B03712B9F6C8571C6m9LBH" TargetMode="External"/><Relationship Id="rId20" Type="http://schemas.openxmlformats.org/officeDocument/2006/relationships/hyperlink" Target="consultantplus://offline/ref=513810C64E03C96FA4C8691AFDD0FD15E372726D6E02712B9F6C8571C69BFE2F187AE527mFLA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lincity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3810C64E03C96FA4C8691AFDD0FD15E372726D6E02712B9F6C8571C6m9LB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13810C64E03C96FA4C8691AFDD0FD15E372746A6E07712B9F6C8571C6m9LBH" TargetMode="External"/><Relationship Id="rId19" Type="http://schemas.openxmlformats.org/officeDocument/2006/relationships/hyperlink" Target="consultantplus://offline/ref=513810C64E03C96FA4C8691AFDD0FD15E372726D6E02712B9F6C8571C69BFE2F187AE527FAD4DABCmBL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3810C64E03C96FA4C86814E8D0FD15E07A716D670E712B9F6C8571C6m9LBH" TargetMode="External"/><Relationship Id="rId14" Type="http://schemas.openxmlformats.org/officeDocument/2006/relationships/hyperlink" Target="consultantplus://offline/ref=513810C64E03C96FA4C8691AFDD0FD15E372726D6E02712B9F6C8571C6m9LBH" TargetMode="External"/><Relationship Id="rId22" Type="http://schemas.openxmlformats.org/officeDocument/2006/relationships/hyperlink" Target="consultantplus://offline/ref=513810C64E03C96FA4C8691AFDD0FD15E372726D6E02712B9F6C8571C69BFE2F187AE521mF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2018-11-21T07:01:00Z</cp:lastPrinted>
  <dcterms:created xsi:type="dcterms:W3CDTF">2018-11-19T18:39:00Z</dcterms:created>
  <dcterms:modified xsi:type="dcterms:W3CDTF">2019-01-29T06:36:00Z</dcterms:modified>
</cp:coreProperties>
</file>