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310E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4F08B3" w:rsidP="006C4E0B">
      <w:pPr>
        <w:jc w:val="center"/>
        <w:rPr>
          <w:sz w:val="46"/>
          <w:szCs w:val="46"/>
        </w:rPr>
      </w:pPr>
      <w:r>
        <w:rPr>
          <w:b/>
          <w:sz w:val="46"/>
          <w:szCs w:val="46"/>
        </w:rPr>
        <w:t>Р А С П О Р Я Ж Е</w:t>
      </w:r>
      <w:r w:rsidR="00C55C8B" w:rsidRPr="006C4E0B">
        <w:rPr>
          <w:b/>
          <w:sz w:val="46"/>
          <w:szCs w:val="46"/>
        </w:rPr>
        <w:t xml:space="preserve">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EC5D13" w:rsidP="00EC5D13">
      <w:pPr>
        <w:tabs>
          <w:tab w:val="left" w:pos="2490"/>
          <w:tab w:val="center" w:pos="4819"/>
        </w:tabs>
        <w:rPr>
          <w:sz w:val="30"/>
        </w:rPr>
      </w:pPr>
      <w:r>
        <w:rPr>
          <w:sz w:val="30"/>
        </w:rPr>
        <w:tab/>
        <w:t xml:space="preserve">18.10.2018           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1F8B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6AE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 xml:space="preserve">               565-р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4F08B3" w:rsidRDefault="004F08B3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F08B3" w:rsidTr="00EF15FE">
        <w:tc>
          <w:tcPr>
            <w:tcW w:w="5211" w:type="dxa"/>
          </w:tcPr>
          <w:p w:rsidR="004F08B3" w:rsidRDefault="00EF15FE" w:rsidP="008763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назначении уполномоченных должностных лиц за предоставление и качество предоставления муниципальных услуг в Администрации городского округа Клин</w:t>
            </w:r>
          </w:p>
        </w:tc>
      </w:tr>
    </w:tbl>
    <w:p w:rsidR="004F08B3" w:rsidRDefault="004F08B3" w:rsidP="008763D9">
      <w:pPr>
        <w:ind w:firstLine="709"/>
        <w:jc w:val="both"/>
        <w:rPr>
          <w:sz w:val="26"/>
          <w:szCs w:val="26"/>
        </w:rPr>
      </w:pPr>
    </w:p>
    <w:p w:rsidR="004F08B3" w:rsidRDefault="004F08B3" w:rsidP="008763D9">
      <w:pPr>
        <w:ind w:firstLine="709"/>
        <w:jc w:val="both"/>
        <w:rPr>
          <w:sz w:val="26"/>
          <w:szCs w:val="26"/>
        </w:rPr>
      </w:pPr>
    </w:p>
    <w:p w:rsidR="00EF15FE" w:rsidRDefault="00EB099A" w:rsidP="008763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F15FE" w:rsidRPr="005A3BBF">
        <w:rPr>
          <w:sz w:val="26"/>
          <w:szCs w:val="26"/>
        </w:rPr>
        <w:t xml:space="preserve">В </w:t>
      </w:r>
      <w:r w:rsidR="00EF15FE">
        <w:rPr>
          <w:sz w:val="26"/>
          <w:szCs w:val="26"/>
        </w:rPr>
        <w:t xml:space="preserve">соответствии с Федеральным законом от 06.10.2003 года № 131-ФЗ «Об общих принципах организации местного самоуправления в РФ», Федеральным законом от 27.07.2010 года № 210-ФЗ «Об организации предоставления государственных и муниципальных услуг», постановления Правительства РФ от 16.05.2011 г.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="00EF15FE" w:rsidRPr="006E743E">
        <w:rPr>
          <w:sz w:val="26"/>
          <w:szCs w:val="26"/>
        </w:rPr>
        <w:t>и в соответствии с Законом Московской области «Об организации местного самоуправления на территории Клинского муниципального района от 20.09.2017 г. № 148/2017–ОЗ,</w:t>
      </w:r>
    </w:p>
    <w:p w:rsidR="00EF15FE" w:rsidRDefault="00EF15FE" w:rsidP="008763D9">
      <w:pPr>
        <w:jc w:val="both"/>
        <w:rPr>
          <w:sz w:val="26"/>
          <w:szCs w:val="26"/>
        </w:rPr>
      </w:pPr>
    </w:p>
    <w:p w:rsidR="00EF15FE" w:rsidRPr="00190665" w:rsidRDefault="00EF15FE" w:rsidP="008763D9">
      <w:pPr>
        <w:pStyle w:val="aa"/>
        <w:numPr>
          <w:ilvl w:val="0"/>
          <w:numId w:val="5"/>
        </w:numPr>
        <w:rPr>
          <w:sz w:val="26"/>
          <w:szCs w:val="26"/>
        </w:rPr>
      </w:pPr>
      <w:r w:rsidRPr="00190665">
        <w:rPr>
          <w:sz w:val="26"/>
          <w:szCs w:val="26"/>
        </w:rPr>
        <w:t>Назначить уполномоченных за предоставление и качество предоставления</w:t>
      </w:r>
    </w:p>
    <w:p w:rsidR="00EF15FE" w:rsidRPr="00190665" w:rsidRDefault="00EF15FE" w:rsidP="008763D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муниципальных услуг в Администрации городского округа Клин</w:t>
      </w:r>
      <w:r w:rsidR="008763D9">
        <w:rPr>
          <w:sz w:val="26"/>
          <w:szCs w:val="26"/>
        </w:rPr>
        <w:t xml:space="preserve"> в соответствии с приложением к настоящему распоряжению</w:t>
      </w:r>
      <w:r>
        <w:rPr>
          <w:sz w:val="26"/>
          <w:szCs w:val="26"/>
        </w:rPr>
        <w:t>.</w:t>
      </w:r>
    </w:p>
    <w:p w:rsidR="00EF15FE" w:rsidRDefault="00EF15FE" w:rsidP="008763D9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B099A">
        <w:rPr>
          <w:sz w:val="26"/>
          <w:szCs w:val="26"/>
        </w:rPr>
        <w:t xml:space="preserve">        2. </w:t>
      </w:r>
      <w:r w:rsidRPr="005B0580">
        <w:rPr>
          <w:color w:val="000000"/>
          <w:sz w:val="26"/>
          <w:szCs w:val="26"/>
        </w:rPr>
        <w:t xml:space="preserve">Управлению по делам Администрации и информационной политике </w:t>
      </w:r>
      <w:r w:rsidRPr="005B0580">
        <w:rPr>
          <w:sz w:val="26"/>
          <w:szCs w:val="26"/>
        </w:rPr>
        <w:t>Администрации городского округа Клин (Поволоцкая Н.Н.) опубликова</w:t>
      </w:r>
      <w:r>
        <w:rPr>
          <w:sz w:val="26"/>
          <w:szCs w:val="26"/>
        </w:rPr>
        <w:t xml:space="preserve">ть настоящее </w:t>
      </w:r>
      <w:r w:rsidR="009C7E05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</w:t>
      </w:r>
      <w:r w:rsidRPr="005B0580">
        <w:rPr>
          <w:sz w:val="26"/>
          <w:szCs w:val="26"/>
        </w:rPr>
        <w:t>на официальном сайте Администрации городского округа Клин</w:t>
      </w:r>
      <w:r w:rsidRPr="005B0580">
        <w:rPr>
          <w:color w:val="000000"/>
          <w:sz w:val="26"/>
          <w:szCs w:val="26"/>
        </w:rPr>
        <w:t>.</w:t>
      </w:r>
    </w:p>
    <w:p w:rsidR="00EF15FE" w:rsidRDefault="00EF15FE" w:rsidP="008763D9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B099A">
        <w:rPr>
          <w:sz w:val="26"/>
          <w:szCs w:val="26"/>
        </w:rPr>
        <w:t xml:space="preserve">        3. </w:t>
      </w:r>
      <w:r w:rsidRPr="005B0580">
        <w:rPr>
          <w:sz w:val="26"/>
          <w:szCs w:val="26"/>
        </w:rPr>
        <w:t xml:space="preserve">Контроль за выполнением настоящего </w:t>
      </w:r>
      <w:r w:rsidR="009C7E05">
        <w:rPr>
          <w:sz w:val="26"/>
          <w:szCs w:val="26"/>
        </w:rPr>
        <w:t>распоряжения</w:t>
      </w:r>
      <w:r w:rsidRPr="005B0580">
        <w:rPr>
          <w:sz w:val="26"/>
          <w:szCs w:val="26"/>
        </w:rPr>
        <w:t xml:space="preserve"> возложить</w:t>
      </w:r>
      <w:r>
        <w:rPr>
          <w:sz w:val="26"/>
          <w:szCs w:val="26"/>
        </w:rPr>
        <w:t xml:space="preserve"> </w:t>
      </w:r>
      <w:r w:rsidRPr="005B0580">
        <w:rPr>
          <w:sz w:val="26"/>
          <w:szCs w:val="26"/>
        </w:rPr>
        <w:t xml:space="preserve">на </w:t>
      </w:r>
      <w:r w:rsidR="008763D9">
        <w:rPr>
          <w:sz w:val="26"/>
          <w:szCs w:val="26"/>
        </w:rPr>
        <w:t>з</w:t>
      </w:r>
      <w:r w:rsidRPr="005B0580">
        <w:rPr>
          <w:sz w:val="26"/>
          <w:szCs w:val="26"/>
        </w:rPr>
        <w:t>аместителя Главы Администрации городского округа Клин Кондратьева В.В.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76"/>
        <w:gridCol w:w="3205"/>
      </w:tblGrid>
      <w:tr w:rsidR="00663E78" w:rsidRPr="005B0580" w:rsidTr="008763D9">
        <w:trPr>
          <w:trHeight w:val="206"/>
        </w:trPr>
        <w:tc>
          <w:tcPr>
            <w:tcW w:w="6576" w:type="dxa"/>
            <w:hideMark/>
          </w:tcPr>
          <w:p w:rsidR="00532C3C" w:rsidRDefault="00532C3C" w:rsidP="00A61F28">
            <w:pPr>
              <w:tabs>
                <w:tab w:val="left" w:pos="7560"/>
              </w:tabs>
              <w:spacing w:line="360" w:lineRule="exact"/>
              <w:jc w:val="both"/>
              <w:rPr>
                <w:sz w:val="26"/>
                <w:szCs w:val="26"/>
              </w:rPr>
            </w:pPr>
          </w:p>
          <w:p w:rsidR="005B0580" w:rsidRDefault="005B0580" w:rsidP="00A61F28">
            <w:pPr>
              <w:tabs>
                <w:tab w:val="left" w:pos="7560"/>
              </w:tabs>
              <w:spacing w:line="360" w:lineRule="exact"/>
              <w:jc w:val="both"/>
              <w:rPr>
                <w:sz w:val="26"/>
                <w:szCs w:val="26"/>
              </w:rPr>
            </w:pPr>
          </w:p>
          <w:p w:rsidR="005B0580" w:rsidRDefault="005B0580" w:rsidP="00A61F28">
            <w:pPr>
              <w:tabs>
                <w:tab w:val="left" w:pos="7560"/>
              </w:tabs>
              <w:spacing w:line="360" w:lineRule="exact"/>
              <w:jc w:val="both"/>
              <w:rPr>
                <w:sz w:val="26"/>
                <w:szCs w:val="26"/>
              </w:rPr>
            </w:pPr>
          </w:p>
          <w:p w:rsidR="005B0580" w:rsidRPr="005B0580" w:rsidRDefault="005B0580" w:rsidP="00A61F28">
            <w:pPr>
              <w:tabs>
                <w:tab w:val="left" w:pos="7560"/>
              </w:tabs>
              <w:spacing w:line="360" w:lineRule="exact"/>
              <w:jc w:val="both"/>
              <w:rPr>
                <w:sz w:val="26"/>
                <w:szCs w:val="26"/>
              </w:rPr>
            </w:pPr>
          </w:p>
          <w:p w:rsidR="00663E78" w:rsidRPr="005B0580" w:rsidRDefault="00663E78" w:rsidP="00A61F28">
            <w:pPr>
              <w:tabs>
                <w:tab w:val="left" w:pos="7560"/>
              </w:tabs>
              <w:spacing w:line="360" w:lineRule="exact"/>
              <w:jc w:val="both"/>
              <w:rPr>
                <w:sz w:val="26"/>
                <w:szCs w:val="26"/>
              </w:rPr>
            </w:pPr>
            <w:r w:rsidRPr="005B0580">
              <w:rPr>
                <w:sz w:val="26"/>
                <w:szCs w:val="26"/>
              </w:rPr>
              <w:t>Глав</w:t>
            </w:r>
            <w:r w:rsidR="000A6EA3" w:rsidRPr="005B0580">
              <w:rPr>
                <w:sz w:val="26"/>
                <w:szCs w:val="26"/>
              </w:rPr>
              <w:t>а</w:t>
            </w:r>
            <w:r w:rsidR="00D434C3" w:rsidRPr="005B0580">
              <w:rPr>
                <w:sz w:val="26"/>
                <w:szCs w:val="26"/>
              </w:rPr>
              <w:t xml:space="preserve"> </w:t>
            </w:r>
            <w:r w:rsidRPr="005B0580">
              <w:rPr>
                <w:sz w:val="26"/>
                <w:szCs w:val="26"/>
              </w:rPr>
              <w:t>городского округа Клин</w:t>
            </w:r>
            <w:r w:rsidR="00C31188" w:rsidRPr="005B0580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3205" w:type="dxa"/>
            <w:hideMark/>
          </w:tcPr>
          <w:p w:rsidR="00532C3C" w:rsidRDefault="00532C3C" w:rsidP="00A61F28">
            <w:pPr>
              <w:tabs>
                <w:tab w:val="left" w:pos="7560"/>
              </w:tabs>
              <w:spacing w:line="360" w:lineRule="exact"/>
              <w:jc w:val="right"/>
              <w:rPr>
                <w:sz w:val="26"/>
                <w:szCs w:val="26"/>
              </w:rPr>
            </w:pPr>
          </w:p>
          <w:p w:rsidR="005B0580" w:rsidRDefault="005B0580" w:rsidP="00A61F28">
            <w:pPr>
              <w:tabs>
                <w:tab w:val="left" w:pos="7560"/>
              </w:tabs>
              <w:spacing w:line="360" w:lineRule="exact"/>
              <w:jc w:val="right"/>
              <w:rPr>
                <w:sz w:val="26"/>
                <w:szCs w:val="26"/>
              </w:rPr>
            </w:pPr>
          </w:p>
          <w:p w:rsidR="005B0580" w:rsidRDefault="005B0580" w:rsidP="00A61F28">
            <w:pPr>
              <w:tabs>
                <w:tab w:val="left" w:pos="7560"/>
              </w:tabs>
              <w:spacing w:line="360" w:lineRule="exact"/>
              <w:jc w:val="right"/>
              <w:rPr>
                <w:sz w:val="26"/>
                <w:szCs w:val="26"/>
              </w:rPr>
            </w:pPr>
          </w:p>
          <w:p w:rsidR="005B0580" w:rsidRPr="005B0580" w:rsidRDefault="005B0580" w:rsidP="00A61F28">
            <w:pPr>
              <w:tabs>
                <w:tab w:val="left" w:pos="7560"/>
              </w:tabs>
              <w:spacing w:line="360" w:lineRule="exact"/>
              <w:jc w:val="right"/>
              <w:rPr>
                <w:sz w:val="26"/>
                <w:szCs w:val="26"/>
              </w:rPr>
            </w:pPr>
          </w:p>
          <w:p w:rsidR="00BF52EC" w:rsidRPr="005B0580" w:rsidRDefault="00D434C3" w:rsidP="008763D9">
            <w:pPr>
              <w:tabs>
                <w:tab w:val="left" w:pos="7560"/>
              </w:tabs>
              <w:spacing w:line="360" w:lineRule="exact"/>
              <w:jc w:val="right"/>
              <w:rPr>
                <w:sz w:val="26"/>
                <w:szCs w:val="26"/>
              </w:rPr>
            </w:pPr>
            <w:r w:rsidRPr="005B0580">
              <w:rPr>
                <w:sz w:val="26"/>
                <w:szCs w:val="26"/>
              </w:rPr>
              <w:t>А.Д. Сокольская</w:t>
            </w:r>
          </w:p>
        </w:tc>
      </w:tr>
      <w:tr w:rsidR="00663E78" w:rsidTr="008763D9">
        <w:trPr>
          <w:trHeight w:val="128"/>
        </w:trPr>
        <w:tc>
          <w:tcPr>
            <w:tcW w:w="6576" w:type="dxa"/>
          </w:tcPr>
          <w:p w:rsidR="00663E78" w:rsidRPr="00FC0879" w:rsidRDefault="00663E78">
            <w:pPr>
              <w:tabs>
                <w:tab w:val="left" w:pos="7560"/>
              </w:tabs>
              <w:jc w:val="both"/>
            </w:pPr>
          </w:p>
        </w:tc>
        <w:tc>
          <w:tcPr>
            <w:tcW w:w="3205" w:type="dxa"/>
          </w:tcPr>
          <w:p w:rsidR="00663E78" w:rsidRPr="00FC0879" w:rsidRDefault="00663E78">
            <w:pPr>
              <w:tabs>
                <w:tab w:val="left" w:pos="7560"/>
              </w:tabs>
              <w:jc w:val="both"/>
              <w:rPr>
                <w:sz w:val="26"/>
              </w:rPr>
            </w:pPr>
          </w:p>
        </w:tc>
      </w:tr>
      <w:tr w:rsidR="00663E78" w:rsidTr="008763D9">
        <w:trPr>
          <w:trHeight w:val="784"/>
        </w:trPr>
        <w:tc>
          <w:tcPr>
            <w:tcW w:w="6576" w:type="dxa"/>
          </w:tcPr>
          <w:p w:rsidR="00663E78" w:rsidRPr="00FC0879" w:rsidRDefault="00663E78">
            <w:pPr>
              <w:tabs>
                <w:tab w:val="left" w:pos="7560"/>
              </w:tabs>
              <w:snapToGrid w:val="0"/>
              <w:jc w:val="both"/>
              <w:rPr>
                <w:sz w:val="26"/>
              </w:rPr>
            </w:pPr>
          </w:p>
        </w:tc>
        <w:tc>
          <w:tcPr>
            <w:tcW w:w="3205" w:type="dxa"/>
          </w:tcPr>
          <w:p w:rsidR="00D434C3" w:rsidRPr="00FC0879" w:rsidRDefault="00D434C3">
            <w:pPr>
              <w:tabs>
                <w:tab w:val="left" w:pos="7560"/>
              </w:tabs>
              <w:jc w:val="both"/>
            </w:pPr>
          </w:p>
        </w:tc>
      </w:tr>
    </w:tbl>
    <w:p w:rsidR="00663E78" w:rsidRDefault="00663E78" w:rsidP="00663E78">
      <w:pPr>
        <w:jc w:val="right"/>
        <w:rPr>
          <w:sz w:val="26"/>
          <w:szCs w:val="26"/>
        </w:rPr>
      </w:pPr>
      <w:r>
        <w:t xml:space="preserve"> </w:t>
      </w:r>
    </w:p>
    <w:tbl>
      <w:tblPr>
        <w:tblStyle w:val="a9"/>
        <w:tblW w:w="10005" w:type="dxa"/>
        <w:tblLayout w:type="fixed"/>
        <w:tblLook w:val="04A0" w:firstRow="1" w:lastRow="0" w:firstColumn="1" w:lastColumn="0" w:noHBand="0" w:noVBand="1"/>
      </w:tblPr>
      <w:tblGrid>
        <w:gridCol w:w="4545"/>
        <w:gridCol w:w="1233"/>
        <w:gridCol w:w="3969"/>
        <w:gridCol w:w="258"/>
      </w:tblGrid>
      <w:tr w:rsidR="002C5A17" w:rsidTr="009C7E05">
        <w:trPr>
          <w:gridBefore w:val="2"/>
          <w:gridAfter w:val="1"/>
          <w:wBefore w:w="5778" w:type="dxa"/>
          <w:wAfter w:w="258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714F6" w:rsidRDefault="009714F6" w:rsidP="002C5A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C5A17" w:rsidRDefault="002C5A17" w:rsidP="002C5A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2C5A17" w:rsidRPr="001B0003" w:rsidRDefault="002C5A17" w:rsidP="009C7E05">
            <w:pPr>
              <w:pStyle w:val="ConsPlusNormal"/>
              <w:jc w:val="both"/>
              <w:rPr>
                <w:sz w:val="26"/>
                <w:szCs w:val="26"/>
              </w:rPr>
            </w:pPr>
            <w:r w:rsidRPr="001B0003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распоряжению</w:t>
            </w:r>
            <w:r w:rsidRPr="001B0003">
              <w:rPr>
                <w:sz w:val="26"/>
                <w:szCs w:val="26"/>
              </w:rPr>
              <w:t xml:space="preserve"> Администрации</w:t>
            </w:r>
            <w:r w:rsidR="009C7E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городского округа </w:t>
            </w:r>
            <w:r w:rsidRPr="001B0003">
              <w:rPr>
                <w:sz w:val="26"/>
                <w:szCs w:val="26"/>
              </w:rPr>
              <w:t>Клин</w:t>
            </w:r>
            <w:r w:rsidR="009C7E05">
              <w:rPr>
                <w:sz w:val="26"/>
                <w:szCs w:val="26"/>
              </w:rPr>
              <w:t xml:space="preserve">                  </w:t>
            </w:r>
            <w:r w:rsidRPr="00EC5D13">
              <w:rPr>
                <w:sz w:val="26"/>
                <w:szCs w:val="26"/>
                <w:u w:val="single"/>
              </w:rPr>
              <w:t>_</w:t>
            </w:r>
            <w:r w:rsidR="00EC5D13" w:rsidRPr="00EC5D13">
              <w:rPr>
                <w:sz w:val="26"/>
                <w:szCs w:val="26"/>
                <w:u w:val="single"/>
              </w:rPr>
              <w:t>18.10.2018</w:t>
            </w:r>
            <w:r w:rsidR="009C7E05" w:rsidRPr="00EC5D13">
              <w:rPr>
                <w:sz w:val="26"/>
                <w:szCs w:val="26"/>
                <w:u w:val="single"/>
              </w:rPr>
              <w:t>___</w:t>
            </w:r>
            <w:r w:rsidRPr="001B0003">
              <w:rPr>
                <w:sz w:val="26"/>
                <w:szCs w:val="26"/>
              </w:rPr>
              <w:t xml:space="preserve"> № </w:t>
            </w:r>
            <w:bookmarkStart w:id="0" w:name="_GoBack"/>
            <w:bookmarkEnd w:id="0"/>
            <w:r w:rsidR="009C7E05">
              <w:rPr>
                <w:sz w:val="26"/>
                <w:szCs w:val="26"/>
              </w:rPr>
              <w:t>_</w:t>
            </w:r>
            <w:r w:rsidRPr="001B0003">
              <w:rPr>
                <w:sz w:val="26"/>
                <w:szCs w:val="26"/>
              </w:rPr>
              <w:t>__</w:t>
            </w:r>
            <w:r w:rsidR="00EC5D13" w:rsidRPr="00EC5D13">
              <w:rPr>
                <w:sz w:val="26"/>
                <w:szCs w:val="26"/>
                <w:u w:val="single"/>
              </w:rPr>
              <w:t>565-р</w:t>
            </w:r>
            <w:r>
              <w:rPr>
                <w:sz w:val="26"/>
                <w:szCs w:val="26"/>
              </w:rPr>
              <w:t>__</w:t>
            </w:r>
            <w:r w:rsidRPr="001B0003">
              <w:rPr>
                <w:sz w:val="26"/>
                <w:szCs w:val="26"/>
              </w:rPr>
              <w:t>__</w:t>
            </w:r>
          </w:p>
          <w:p w:rsidR="002C5A17" w:rsidRDefault="002C5A17" w:rsidP="002C5A17">
            <w:pPr>
              <w:pStyle w:val="ConsPlusNormal"/>
              <w:rPr>
                <w:sz w:val="26"/>
                <w:szCs w:val="26"/>
              </w:rPr>
            </w:pPr>
          </w:p>
          <w:p w:rsidR="009C7E05" w:rsidRDefault="009C7E05" w:rsidP="002C5A1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B2C5F" w:rsidTr="009C7E05">
        <w:tblPrEx>
          <w:jc w:val="center"/>
        </w:tblPrEx>
        <w:trPr>
          <w:jc w:val="center"/>
        </w:trPr>
        <w:tc>
          <w:tcPr>
            <w:tcW w:w="4545" w:type="dxa"/>
          </w:tcPr>
          <w:p w:rsidR="00CB2C5F" w:rsidRPr="00464600" w:rsidRDefault="002C5A17" w:rsidP="00EF00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F0041" w:rsidRPr="00EF0041">
              <w:rPr>
                <w:b/>
                <w:sz w:val="26"/>
                <w:szCs w:val="26"/>
              </w:rPr>
              <w:t>Д</w:t>
            </w:r>
            <w:r w:rsidR="00CB2C5F" w:rsidRPr="00464600">
              <w:rPr>
                <w:b/>
                <w:sz w:val="26"/>
                <w:szCs w:val="26"/>
              </w:rPr>
              <w:t>олжностное лицо, ответственное за исполнение услуги</w:t>
            </w:r>
          </w:p>
        </w:tc>
        <w:tc>
          <w:tcPr>
            <w:tcW w:w="5460" w:type="dxa"/>
            <w:gridSpan w:val="3"/>
            <w:vAlign w:val="center"/>
          </w:tcPr>
          <w:p w:rsidR="00CB2C5F" w:rsidRPr="00464600" w:rsidRDefault="00CB2C5F" w:rsidP="005E26A2">
            <w:pPr>
              <w:jc w:val="center"/>
              <w:rPr>
                <w:b/>
                <w:sz w:val="26"/>
                <w:szCs w:val="26"/>
              </w:rPr>
            </w:pPr>
            <w:r w:rsidRPr="00464600">
              <w:rPr>
                <w:b/>
                <w:sz w:val="26"/>
                <w:szCs w:val="26"/>
              </w:rPr>
              <w:t>Перечень муниципальных услуг</w:t>
            </w:r>
          </w:p>
        </w:tc>
      </w:tr>
      <w:tr w:rsidR="00CB2C5F" w:rsidTr="009C7E05">
        <w:tblPrEx>
          <w:jc w:val="center"/>
        </w:tblPrEx>
        <w:trPr>
          <w:jc w:val="center"/>
        </w:trPr>
        <w:tc>
          <w:tcPr>
            <w:tcW w:w="4545" w:type="dxa"/>
          </w:tcPr>
          <w:p w:rsidR="00CB2C5F" w:rsidRDefault="00EF0041" w:rsidP="00EF0041">
            <w:pPr>
              <w:jc w:val="center"/>
              <w:rPr>
                <w:sz w:val="26"/>
                <w:szCs w:val="26"/>
              </w:rPr>
            </w:pPr>
            <w:r w:rsidRPr="00464600">
              <w:rPr>
                <w:b/>
                <w:sz w:val="26"/>
                <w:szCs w:val="26"/>
              </w:rPr>
              <w:t>Чечель Сергей Валентинович</w:t>
            </w:r>
            <w:r>
              <w:rPr>
                <w:b/>
                <w:sz w:val="26"/>
                <w:szCs w:val="26"/>
              </w:rPr>
              <w:t xml:space="preserve"> –э</w:t>
            </w:r>
            <w:r>
              <w:rPr>
                <w:sz w:val="26"/>
                <w:szCs w:val="26"/>
              </w:rPr>
              <w:t>ксперт о</w:t>
            </w:r>
            <w:r w:rsidR="00CB2C5F" w:rsidRPr="00464600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="00CB2C5F" w:rsidRPr="00464600">
              <w:rPr>
                <w:sz w:val="26"/>
                <w:szCs w:val="26"/>
              </w:rPr>
              <w:t xml:space="preserve"> развития дорожно-транспортной сети Управления дорожно-транспортной инфраструктуры Администрации городского округа Клин</w:t>
            </w:r>
          </w:p>
          <w:p w:rsidR="00CB2C5F" w:rsidRPr="00464600" w:rsidRDefault="00CB2C5F" w:rsidP="00EF0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60" w:type="dxa"/>
            <w:gridSpan w:val="3"/>
          </w:tcPr>
          <w:p w:rsidR="00CB2C5F" w:rsidRPr="00BE1D5B" w:rsidRDefault="00CB2C5F" w:rsidP="00BE1D5B">
            <w:pPr>
              <w:rPr>
                <w:sz w:val="26"/>
                <w:szCs w:val="26"/>
              </w:rPr>
            </w:pPr>
            <w:r w:rsidRPr="00BE1D5B">
              <w:rPr>
                <w:sz w:val="26"/>
                <w:szCs w:val="26"/>
              </w:rPr>
              <w:t xml:space="preserve">Выдача специального разрешения на движение по автомобильным дорогам муниципального значения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городского округа Клин и не проходит по автомобильным дорогам федерального, регионального или межмуниципального значения, участкам таких автомобильных дорог. </w:t>
            </w:r>
          </w:p>
        </w:tc>
      </w:tr>
      <w:tr w:rsidR="00CB2C5F" w:rsidTr="009C7E05">
        <w:tblPrEx>
          <w:jc w:val="center"/>
        </w:tblPrEx>
        <w:trPr>
          <w:jc w:val="center"/>
        </w:trPr>
        <w:tc>
          <w:tcPr>
            <w:tcW w:w="4545" w:type="dxa"/>
          </w:tcPr>
          <w:p w:rsidR="00CB2C5F" w:rsidRDefault="00EF0041" w:rsidP="005E26A2">
            <w:pPr>
              <w:jc w:val="center"/>
              <w:rPr>
                <w:sz w:val="26"/>
                <w:szCs w:val="26"/>
              </w:rPr>
            </w:pPr>
            <w:r w:rsidRPr="00464600">
              <w:rPr>
                <w:b/>
                <w:sz w:val="26"/>
                <w:szCs w:val="26"/>
              </w:rPr>
              <w:t>Каширов Владимир Николаевич</w:t>
            </w:r>
            <w:r>
              <w:rPr>
                <w:b/>
                <w:sz w:val="26"/>
                <w:szCs w:val="26"/>
              </w:rPr>
              <w:t xml:space="preserve"> –</w:t>
            </w:r>
            <w:r w:rsidRPr="001906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190665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Pr="001906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190665">
              <w:rPr>
                <w:sz w:val="26"/>
                <w:szCs w:val="26"/>
              </w:rPr>
              <w:t>ачальника Управления</w:t>
            </w:r>
            <w:r w:rsidRPr="00464600">
              <w:rPr>
                <w:sz w:val="26"/>
                <w:szCs w:val="26"/>
              </w:rPr>
              <w:t xml:space="preserve"> </w:t>
            </w:r>
            <w:r w:rsidR="00CB2C5F" w:rsidRPr="00464600">
              <w:rPr>
                <w:sz w:val="26"/>
                <w:szCs w:val="26"/>
              </w:rPr>
              <w:t>дорожно-транспортной инфраструктуры Администрации городского округа Клин</w:t>
            </w:r>
          </w:p>
          <w:p w:rsidR="00CB2C5F" w:rsidRDefault="00CB2C5F" w:rsidP="005E26A2">
            <w:pPr>
              <w:jc w:val="center"/>
              <w:rPr>
                <w:sz w:val="26"/>
                <w:szCs w:val="26"/>
              </w:rPr>
            </w:pPr>
          </w:p>
          <w:p w:rsidR="00CB2C5F" w:rsidRDefault="00EF0041" w:rsidP="005E26A2">
            <w:pPr>
              <w:jc w:val="center"/>
              <w:rPr>
                <w:sz w:val="26"/>
                <w:szCs w:val="26"/>
              </w:rPr>
            </w:pPr>
            <w:r w:rsidRPr="00464600">
              <w:rPr>
                <w:b/>
                <w:sz w:val="26"/>
                <w:szCs w:val="26"/>
              </w:rPr>
              <w:t>Волков Дмитрий Викторович</w:t>
            </w:r>
            <w:r>
              <w:rPr>
                <w:b/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н</w:t>
            </w:r>
            <w:r w:rsidR="00CB2C5F">
              <w:rPr>
                <w:sz w:val="26"/>
                <w:szCs w:val="26"/>
              </w:rPr>
              <w:t xml:space="preserve">ачальник отдела </w:t>
            </w:r>
            <w:r w:rsidR="00CB2C5F" w:rsidRPr="00190665">
              <w:rPr>
                <w:sz w:val="26"/>
                <w:szCs w:val="26"/>
              </w:rPr>
              <w:t>строительства и эксплуатации автомобильных дорог</w:t>
            </w:r>
            <w:r>
              <w:rPr>
                <w:sz w:val="26"/>
                <w:szCs w:val="26"/>
              </w:rPr>
              <w:t xml:space="preserve"> </w:t>
            </w:r>
            <w:r w:rsidRPr="00190665">
              <w:rPr>
                <w:sz w:val="26"/>
                <w:szCs w:val="26"/>
              </w:rPr>
              <w:t>Управления</w:t>
            </w:r>
            <w:r w:rsidRPr="00464600">
              <w:rPr>
                <w:sz w:val="26"/>
                <w:szCs w:val="26"/>
              </w:rPr>
              <w:t xml:space="preserve"> дорожно-транспортной инфраструктуры Администрации городского округа Клин</w:t>
            </w:r>
          </w:p>
          <w:p w:rsidR="00CB2C5F" w:rsidRPr="00464600" w:rsidRDefault="00CB2C5F" w:rsidP="005E26A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0" w:type="dxa"/>
            <w:gridSpan w:val="3"/>
          </w:tcPr>
          <w:p w:rsidR="00CB2C5F" w:rsidRDefault="00BE1D5B" w:rsidP="005E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B2C5F" w:rsidRPr="00464600">
              <w:rPr>
                <w:sz w:val="26"/>
                <w:szCs w:val="26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  <w:r>
              <w:rPr>
                <w:sz w:val="26"/>
                <w:szCs w:val="26"/>
              </w:rPr>
              <w:t>.</w:t>
            </w:r>
            <w:r w:rsidR="00CB2C5F">
              <w:rPr>
                <w:sz w:val="26"/>
                <w:szCs w:val="26"/>
              </w:rPr>
              <w:t xml:space="preserve"> </w:t>
            </w:r>
          </w:p>
          <w:p w:rsidR="00BE1D5B" w:rsidRPr="00BE1D5B" w:rsidRDefault="00BE1D5B" w:rsidP="005E2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BE1D5B">
              <w:rPr>
                <w:sz w:val="26"/>
                <w:szCs w:val="26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C5A17" w:rsidRDefault="002C5A17" w:rsidP="005B0580">
      <w:pPr>
        <w:suppressAutoHyphens/>
        <w:jc w:val="both"/>
        <w:rPr>
          <w:sz w:val="26"/>
          <w:lang w:eastAsia="zh-CN"/>
        </w:rPr>
      </w:pPr>
    </w:p>
    <w:sectPr w:rsidR="002C5A17" w:rsidSect="004F08B3">
      <w:pgSz w:w="11907" w:h="16840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33" w:rsidRDefault="00C81E33" w:rsidP="00EA6EDF">
      <w:r>
        <w:separator/>
      </w:r>
    </w:p>
  </w:endnote>
  <w:endnote w:type="continuationSeparator" w:id="0">
    <w:p w:rsidR="00C81E33" w:rsidRDefault="00C81E33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33" w:rsidRDefault="00C81E33" w:rsidP="00EA6EDF">
      <w:r>
        <w:separator/>
      </w:r>
    </w:p>
  </w:footnote>
  <w:footnote w:type="continuationSeparator" w:id="0">
    <w:p w:rsidR="00C81E33" w:rsidRDefault="00C81E33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04C1"/>
    <w:multiLevelType w:val="multilevel"/>
    <w:tmpl w:val="83A00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583EA3"/>
    <w:multiLevelType w:val="hybridMultilevel"/>
    <w:tmpl w:val="824AE6E4"/>
    <w:lvl w:ilvl="0" w:tplc="28A6B6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C3B5512"/>
    <w:multiLevelType w:val="hybridMultilevel"/>
    <w:tmpl w:val="090A1B58"/>
    <w:lvl w:ilvl="0" w:tplc="7A266F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0902C6"/>
    <w:multiLevelType w:val="hybridMultilevel"/>
    <w:tmpl w:val="4532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64BE6"/>
    <w:multiLevelType w:val="hybridMultilevel"/>
    <w:tmpl w:val="CC98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3733"/>
    <w:multiLevelType w:val="hybridMultilevel"/>
    <w:tmpl w:val="36A0E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3E6E"/>
    <w:rsid w:val="00083D80"/>
    <w:rsid w:val="0008580A"/>
    <w:rsid w:val="000A6EA3"/>
    <w:rsid w:val="000C7279"/>
    <w:rsid w:val="000F601D"/>
    <w:rsid w:val="00145DD7"/>
    <w:rsid w:val="0015165A"/>
    <w:rsid w:val="001539BC"/>
    <w:rsid w:val="00173485"/>
    <w:rsid w:val="002069CE"/>
    <w:rsid w:val="002370FF"/>
    <w:rsid w:val="002C5A17"/>
    <w:rsid w:val="002E3B59"/>
    <w:rsid w:val="002E4855"/>
    <w:rsid w:val="002F0376"/>
    <w:rsid w:val="00375370"/>
    <w:rsid w:val="00382A59"/>
    <w:rsid w:val="003A1629"/>
    <w:rsid w:val="003C7C9B"/>
    <w:rsid w:val="003E0267"/>
    <w:rsid w:val="004129CF"/>
    <w:rsid w:val="00421496"/>
    <w:rsid w:val="004366F0"/>
    <w:rsid w:val="00442F8C"/>
    <w:rsid w:val="004E3B2D"/>
    <w:rsid w:val="004F08B3"/>
    <w:rsid w:val="004F0CFE"/>
    <w:rsid w:val="004F34D0"/>
    <w:rsid w:val="00510578"/>
    <w:rsid w:val="00510F75"/>
    <w:rsid w:val="00532C3C"/>
    <w:rsid w:val="00556035"/>
    <w:rsid w:val="00573833"/>
    <w:rsid w:val="005B0580"/>
    <w:rsid w:val="00603457"/>
    <w:rsid w:val="0063645D"/>
    <w:rsid w:val="00663E78"/>
    <w:rsid w:val="00683041"/>
    <w:rsid w:val="006949DE"/>
    <w:rsid w:val="006C4E0B"/>
    <w:rsid w:val="006D4170"/>
    <w:rsid w:val="006E6A76"/>
    <w:rsid w:val="006F7894"/>
    <w:rsid w:val="00740E3B"/>
    <w:rsid w:val="007503B7"/>
    <w:rsid w:val="0079086A"/>
    <w:rsid w:val="0079244B"/>
    <w:rsid w:val="007A54CC"/>
    <w:rsid w:val="007D42DB"/>
    <w:rsid w:val="007F3BC9"/>
    <w:rsid w:val="007F4734"/>
    <w:rsid w:val="008413B5"/>
    <w:rsid w:val="00853AD1"/>
    <w:rsid w:val="00873747"/>
    <w:rsid w:val="008763D9"/>
    <w:rsid w:val="00915580"/>
    <w:rsid w:val="00922803"/>
    <w:rsid w:val="009345AB"/>
    <w:rsid w:val="00944833"/>
    <w:rsid w:val="0094742E"/>
    <w:rsid w:val="009564BA"/>
    <w:rsid w:val="009714F6"/>
    <w:rsid w:val="009C7E05"/>
    <w:rsid w:val="00A05AAB"/>
    <w:rsid w:val="00A12436"/>
    <w:rsid w:val="00A44371"/>
    <w:rsid w:val="00A45DE9"/>
    <w:rsid w:val="00A61F28"/>
    <w:rsid w:val="00A71B6D"/>
    <w:rsid w:val="00A75EA2"/>
    <w:rsid w:val="00AB7682"/>
    <w:rsid w:val="00AD7DB2"/>
    <w:rsid w:val="00AF1FE5"/>
    <w:rsid w:val="00B3689A"/>
    <w:rsid w:val="00BD2208"/>
    <w:rsid w:val="00BD3CD6"/>
    <w:rsid w:val="00BE1D5B"/>
    <w:rsid w:val="00BF0CD3"/>
    <w:rsid w:val="00BF52EC"/>
    <w:rsid w:val="00C036DB"/>
    <w:rsid w:val="00C31188"/>
    <w:rsid w:val="00C40EC2"/>
    <w:rsid w:val="00C43AD5"/>
    <w:rsid w:val="00C55C8B"/>
    <w:rsid w:val="00C55F35"/>
    <w:rsid w:val="00C81E33"/>
    <w:rsid w:val="00CB2C5F"/>
    <w:rsid w:val="00CD45F4"/>
    <w:rsid w:val="00CE315B"/>
    <w:rsid w:val="00CF0AB8"/>
    <w:rsid w:val="00D434C3"/>
    <w:rsid w:val="00D90638"/>
    <w:rsid w:val="00DA60A1"/>
    <w:rsid w:val="00DB489F"/>
    <w:rsid w:val="00DC2B3F"/>
    <w:rsid w:val="00DD15A6"/>
    <w:rsid w:val="00E53966"/>
    <w:rsid w:val="00EA6EDF"/>
    <w:rsid w:val="00EB099A"/>
    <w:rsid w:val="00EB0B46"/>
    <w:rsid w:val="00EC5D13"/>
    <w:rsid w:val="00ED657E"/>
    <w:rsid w:val="00EE4698"/>
    <w:rsid w:val="00EF0041"/>
    <w:rsid w:val="00EF15FE"/>
    <w:rsid w:val="00EF169B"/>
    <w:rsid w:val="00F16D1E"/>
    <w:rsid w:val="00F254AD"/>
    <w:rsid w:val="00F31636"/>
    <w:rsid w:val="00F3422A"/>
    <w:rsid w:val="00F6446F"/>
    <w:rsid w:val="00F96976"/>
    <w:rsid w:val="00FA6465"/>
    <w:rsid w:val="00FC0879"/>
    <w:rsid w:val="00FC322E"/>
    <w:rsid w:val="00FC7951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2FE37-4B4E-445B-91D6-9C220AEE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532C3C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532C3C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BD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08B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0C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3F7D-B263-46A7-9A9F-0924A79C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Светлана Кокоша</cp:lastModifiedBy>
  <cp:revision>3</cp:revision>
  <cp:lastPrinted>2018-10-16T05:53:00Z</cp:lastPrinted>
  <dcterms:created xsi:type="dcterms:W3CDTF">2018-10-22T14:01:00Z</dcterms:created>
  <dcterms:modified xsi:type="dcterms:W3CDTF">2018-10-22T14:03:00Z</dcterms:modified>
</cp:coreProperties>
</file>