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AB" w:rsidRDefault="00F309AB" w:rsidP="00F30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2917C8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сельского хозяйства» на 2023-207 годы», утвержденной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2917C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Клин от 19.12.2022 №2372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«Развитие сельского хозяйства» на 2023-207 годы».</w:t>
      </w:r>
    </w:p>
    <w:p w:rsidR="00F309AB" w:rsidRPr="003E72E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309AB" w:rsidRDefault="001818F6" w:rsidP="00F309AB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21E">
        <w:rPr>
          <w:rFonts w:ascii="Times New Roman" w:hAnsi="Times New Roman" w:cs="Times New Roman"/>
          <w:sz w:val="28"/>
          <w:szCs w:val="28"/>
        </w:rPr>
        <w:t>0</w:t>
      </w:r>
      <w:r w:rsidR="00F309AB"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F309AB"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F309AB" w:rsidRPr="00A1412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 </w:t>
      </w:r>
      <w:r w:rsidR="002917C8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сельского хозяйства» на 2023-207 годы», утвержденной 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2917C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Клин от 19.12.2022 №2372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«Развитие сельского хозяйства» на 2023-2027 годы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 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9AB" w:rsidRPr="005462F1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F309AB" w:rsidRDefault="009673D8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09AB"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F309AB" w:rsidRPr="00EE1179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Правительства Московской области от 09.10.2018 №727/36 </w:t>
      </w:r>
      <w:r w:rsidRPr="00EE117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досрочном прекращении </w:t>
      </w:r>
      <w:r w:rsidR="00E96DBE">
        <w:rPr>
          <w:rFonts w:ascii="Times New Roman" w:hAnsi="Times New Roman" w:cs="Times New Roman"/>
          <w:sz w:val="28"/>
          <w:szCs w:val="28"/>
        </w:rPr>
        <w:t>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Московской области «Сельское хозяйство Подмосковья</w:t>
      </w:r>
      <w:r w:rsidR="00367A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утверждения государственной программы Московской области «Сельское </w:t>
      </w:r>
      <w:r w:rsidR="00E96DBE">
        <w:rPr>
          <w:rFonts w:ascii="Times New Roman" w:hAnsi="Times New Roman" w:cs="Times New Roman"/>
          <w:sz w:val="28"/>
          <w:szCs w:val="28"/>
        </w:rPr>
        <w:t xml:space="preserve">хозяйство </w:t>
      </w:r>
      <w:r w:rsidR="00E96DBE" w:rsidRPr="00EE1179">
        <w:rPr>
          <w:rFonts w:ascii="Times New Roman" w:hAnsi="Times New Roman" w:cs="Times New Roman"/>
          <w:sz w:val="28"/>
          <w:szCs w:val="28"/>
        </w:rPr>
        <w:t>Подмосковья</w:t>
      </w:r>
      <w:r w:rsidRPr="00EE1179">
        <w:rPr>
          <w:rFonts w:ascii="Times New Roman" w:hAnsi="Times New Roman" w:cs="Times New Roman"/>
          <w:sz w:val="28"/>
          <w:szCs w:val="28"/>
        </w:rPr>
        <w:t xml:space="preserve">» </w:t>
      </w:r>
      <w:r w:rsidR="00367AA4">
        <w:rPr>
          <w:rFonts w:ascii="Times New Roman" w:hAnsi="Times New Roman" w:cs="Times New Roman"/>
          <w:sz w:val="28"/>
          <w:szCs w:val="28"/>
        </w:rPr>
        <w:t>(далее Государственная программа)</w:t>
      </w:r>
      <w:r w:rsidRPr="00EE1179">
        <w:rPr>
          <w:rFonts w:ascii="Times New Roman" w:hAnsi="Times New Roman" w:cs="Times New Roman"/>
          <w:sz w:val="28"/>
          <w:szCs w:val="28"/>
        </w:rPr>
        <w:t>;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</w:t>
      </w:r>
      <w:r w:rsidR="002917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</w:t>
      </w:r>
      <w:r w:rsidR="002917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</w:t>
      </w:r>
      <w:r w:rsidR="002917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E96D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</w:t>
      </w:r>
      <w:r w:rsidR="00E96DBE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E96DBE">
        <w:rPr>
          <w:rFonts w:ascii="Times New Roman" w:hAnsi="Times New Roman" w:cs="Times New Roman"/>
          <w:sz w:val="28"/>
          <w:szCs w:val="28"/>
        </w:rPr>
        <w:t>Развитие сельского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на 2023-2027 годы.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309AB" w:rsidRDefault="00F309AB" w:rsidP="00F309A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</w:t>
      </w:r>
      <w:r w:rsidR="002917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E96D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№23</w:t>
      </w:r>
      <w:r w:rsidR="00E96DBE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E96DBE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 w:rsidR="002109A1" w:rsidRPr="002109A1">
        <w:rPr>
          <w:rFonts w:ascii="Times New Roman" w:hAnsi="Times New Roman" w:cs="Times New Roman"/>
          <w:sz w:val="28"/>
          <w:szCs w:val="28"/>
        </w:rPr>
        <w:t>20</w:t>
      </w:r>
      <w:r w:rsidRPr="002109A1">
        <w:rPr>
          <w:rFonts w:ascii="Times New Roman" w:hAnsi="Times New Roman" w:cs="Times New Roman"/>
          <w:sz w:val="28"/>
          <w:szCs w:val="28"/>
        </w:rPr>
        <w:t>.12.2022 исх.№119 исх./18</w:t>
      </w:r>
      <w:r w:rsidR="002109A1" w:rsidRPr="002109A1">
        <w:rPr>
          <w:rFonts w:ascii="Times New Roman" w:hAnsi="Times New Roman" w:cs="Times New Roman"/>
          <w:sz w:val="28"/>
          <w:szCs w:val="28"/>
        </w:rPr>
        <w:t>931</w:t>
      </w:r>
      <w:r w:rsidRPr="002109A1">
        <w:rPr>
          <w:rFonts w:ascii="Times New Roman" w:hAnsi="Times New Roman" w:cs="Times New Roman"/>
          <w:sz w:val="28"/>
          <w:szCs w:val="28"/>
        </w:rPr>
        <w:t>.</w:t>
      </w:r>
    </w:p>
    <w:p w:rsidR="00303F6C" w:rsidRDefault="00F309AB" w:rsidP="00303F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3F6C"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303F6C" w:rsidRPr="002E61D9" w:rsidRDefault="00303F6C" w:rsidP="00303F6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303F6C" w:rsidRDefault="00303F6C" w:rsidP="00303F6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6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303F6C" w:rsidRDefault="00303F6C" w:rsidP="00303F6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303F6C" w:rsidRPr="0011092F" w:rsidRDefault="00303F6C" w:rsidP="00303F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11092F">
        <w:rPr>
          <w:rFonts w:ascii="Times New Roman" w:hAnsi="Times New Roman" w:cs="Times New Roman"/>
          <w:sz w:val="28"/>
          <w:szCs w:val="28"/>
        </w:rPr>
        <w:t>.</w:t>
      </w:r>
    </w:p>
    <w:p w:rsidR="00303F6C" w:rsidRPr="0031290A" w:rsidRDefault="00303F6C" w:rsidP="00303F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303F6C" w:rsidRDefault="00303F6C" w:rsidP="00303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067">
        <w:rPr>
          <w:rFonts w:ascii="Times New Roman" w:hAnsi="Times New Roman" w:cs="Times New Roman"/>
          <w:sz w:val="28"/>
          <w:szCs w:val="28"/>
        </w:rPr>
        <w:t xml:space="preserve">краткую характеристику </w:t>
      </w:r>
      <w:r>
        <w:rPr>
          <w:rFonts w:ascii="Times New Roman" w:hAnsi="Times New Roman" w:cs="Times New Roman"/>
          <w:sz w:val="28"/>
          <w:szCs w:val="28"/>
        </w:rPr>
        <w:t>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303F6C" w:rsidRPr="00D14C71" w:rsidRDefault="00303F6C" w:rsidP="00303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71">
        <w:rPr>
          <w:rFonts w:ascii="Times New Roman" w:hAnsi="Times New Roman" w:cs="Times New Roman"/>
          <w:sz w:val="28"/>
          <w:szCs w:val="28"/>
        </w:rPr>
        <w:t>-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303F6C" w:rsidRPr="0031290A" w:rsidRDefault="00303F6C" w:rsidP="00303F6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90A">
        <w:rPr>
          <w:rFonts w:ascii="Times New Roman" w:hAnsi="Times New Roman" w:cs="Times New Roman"/>
          <w:i/>
          <w:sz w:val="28"/>
          <w:szCs w:val="28"/>
        </w:rPr>
        <w:t xml:space="preserve">целевые показатели Программы,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которые </w:t>
      </w:r>
      <w:r w:rsidRPr="0031290A">
        <w:rPr>
          <w:rFonts w:ascii="Times New Roman" w:hAnsi="Times New Roman" w:cs="Times New Roman"/>
          <w:i/>
          <w:sz w:val="28"/>
          <w:szCs w:val="28"/>
        </w:rPr>
        <w:t>соответству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31290A">
        <w:rPr>
          <w:rFonts w:ascii="Times New Roman" w:hAnsi="Times New Roman" w:cs="Times New Roman"/>
          <w:i/>
          <w:sz w:val="28"/>
          <w:szCs w:val="28"/>
        </w:rPr>
        <w:t>т форме приложения 2 к Порядку.</w:t>
      </w:r>
    </w:p>
    <w:p w:rsidR="00303F6C" w:rsidRDefault="00303F6C" w:rsidP="00303F6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1290A">
        <w:rPr>
          <w:rFonts w:ascii="Times New Roman" w:hAnsi="Times New Roman" w:cs="Times New Roman"/>
          <w:i/>
          <w:sz w:val="28"/>
          <w:szCs w:val="28"/>
        </w:rPr>
        <w:t>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расчета значений целевых показателей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муниципальной </w:t>
      </w:r>
      <w:r w:rsidRPr="0031290A">
        <w:rPr>
          <w:rFonts w:ascii="Times New Roman" w:hAnsi="Times New Roman" w:cs="Times New Roman"/>
          <w:i/>
          <w:sz w:val="28"/>
          <w:szCs w:val="28"/>
        </w:rPr>
        <w:t>Программы</w:t>
      </w:r>
      <w:r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31290A">
        <w:rPr>
          <w:rFonts w:ascii="Times New Roman" w:hAnsi="Times New Roman" w:cs="Times New Roman"/>
          <w:i/>
          <w:sz w:val="28"/>
          <w:szCs w:val="28"/>
        </w:rPr>
        <w:t xml:space="preserve"> к Порядку.</w:t>
      </w:r>
    </w:p>
    <w:p w:rsidR="00303F6C" w:rsidRDefault="00303F6C" w:rsidP="00303F6C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C7B">
        <w:rPr>
          <w:rFonts w:ascii="Times New Roman" w:hAnsi="Times New Roman" w:cs="Times New Roman"/>
          <w:i/>
          <w:sz w:val="28"/>
          <w:szCs w:val="28"/>
        </w:rPr>
        <w:t>Методик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определения результатов выполнения мероприятий Программы</w:t>
      </w:r>
      <w:r>
        <w:rPr>
          <w:rFonts w:ascii="Times New Roman" w:hAnsi="Times New Roman" w:cs="Times New Roman"/>
          <w:i/>
          <w:sz w:val="28"/>
          <w:szCs w:val="28"/>
        </w:rPr>
        <w:t>, которая</w:t>
      </w:r>
      <w:r w:rsidRPr="00CE3C7B">
        <w:rPr>
          <w:rFonts w:ascii="Times New Roman" w:hAnsi="Times New Roman" w:cs="Times New Roman"/>
          <w:i/>
          <w:sz w:val="28"/>
          <w:szCs w:val="28"/>
        </w:rPr>
        <w:t xml:space="preserve"> соответствует форме приложения 4 к Порядку.</w:t>
      </w:r>
    </w:p>
    <w:p w:rsidR="00F309AB" w:rsidRPr="002E61D9" w:rsidRDefault="00F309AB" w:rsidP="007B0E2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AB" w:rsidRPr="00303F6C" w:rsidRDefault="00F309AB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2109A1">
        <w:t xml:space="preserve"> </w:t>
      </w:r>
      <w:r w:rsidRPr="001818F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03F6C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E96DBE" w:rsidRPr="00303F6C">
        <w:rPr>
          <w:rFonts w:ascii="Times New Roman" w:hAnsi="Times New Roman" w:cs="Times New Roman"/>
          <w:sz w:val="28"/>
          <w:szCs w:val="28"/>
        </w:rPr>
        <w:t>4</w:t>
      </w:r>
      <w:r w:rsidRPr="00303F6C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F309AB" w:rsidRDefault="002109A1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Подпрограмма 1</w:t>
      </w:r>
      <w:r w:rsidR="00F309AB" w:rsidRPr="00C80F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6DBE" w:rsidRPr="00C80F76">
        <w:rPr>
          <w:rFonts w:ascii="Times New Roman" w:hAnsi="Times New Roman" w:cs="Times New Roman"/>
          <w:b/>
          <w:sz w:val="28"/>
          <w:szCs w:val="28"/>
        </w:rPr>
        <w:t>Развитие отраслей сельского хозяйства и перерабатывающей промышленности»</w:t>
      </w:r>
      <w:r w:rsidR="007B0E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0E25" w:rsidRPr="007B0E25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7B0E25">
        <w:rPr>
          <w:rFonts w:ascii="Times New Roman" w:hAnsi="Times New Roman" w:cs="Times New Roman"/>
          <w:b/>
          <w:sz w:val="28"/>
          <w:szCs w:val="28"/>
        </w:rPr>
        <w:t>:</w:t>
      </w:r>
    </w:p>
    <w:p w:rsidR="007B0E25" w:rsidRPr="007B0E25" w:rsidRDefault="007B0E25" w:rsidP="007B0E2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реализации сельскохозяйственного производства, расширения рынка сельскохозяйственной продукции, сырья и продовольствия.</w:t>
      </w:r>
    </w:p>
    <w:p w:rsidR="00E96DBE" w:rsidRDefault="00E96DBE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0F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09A1" w:rsidRPr="00C80F76">
        <w:rPr>
          <w:rFonts w:ascii="Times New Roman" w:hAnsi="Times New Roman" w:cs="Times New Roman"/>
          <w:b/>
          <w:sz w:val="28"/>
          <w:szCs w:val="28"/>
        </w:rPr>
        <w:t>Подпрограмма 2 «Вовлечение в оборот земель сельскохозяйственного назначения и развитие мелиорации»</w:t>
      </w:r>
      <w:r w:rsidR="007B0E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0E25" w:rsidRPr="007B0E25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7B0E25" w:rsidRDefault="007B0E25" w:rsidP="007B0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 области мелиорации земель</w:t>
      </w:r>
    </w:p>
    <w:p w:rsidR="007B0E25" w:rsidRDefault="007B0E25" w:rsidP="007B0E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назначения;</w:t>
      </w:r>
    </w:p>
    <w:p w:rsidR="007B0E25" w:rsidRPr="007B0E25" w:rsidRDefault="007B0E25" w:rsidP="007B0E25">
      <w:pPr>
        <w:pStyle w:val="a3"/>
        <w:numPr>
          <w:ilvl w:val="0"/>
          <w:numId w:val="3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E25">
        <w:rPr>
          <w:rFonts w:ascii="Times New Roman" w:hAnsi="Times New Roman" w:cs="Times New Roman"/>
          <w:sz w:val="28"/>
          <w:szCs w:val="28"/>
        </w:rPr>
        <w:t>Проведение мероприятий по комплексной борьбе с борщевиком Сосновского.</w:t>
      </w:r>
    </w:p>
    <w:p w:rsidR="002109A1" w:rsidRDefault="002109A1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F6C">
        <w:rPr>
          <w:rFonts w:ascii="Times New Roman" w:hAnsi="Times New Roman" w:cs="Times New Roman"/>
          <w:sz w:val="28"/>
          <w:szCs w:val="28"/>
        </w:rPr>
        <w:t xml:space="preserve">   </w:t>
      </w:r>
      <w:r w:rsidRPr="00C80F76">
        <w:rPr>
          <w:rFonts w:ascii="Times New Roman" w:hAnsi="Times New Roman" w:cs="Times New Roman"/>
          <w:b/>
          <w:sz w:val="28"/>
          <w:szCs w:val="28"/>
        </w:rPr>
        <w:t>Подпрограмма 3 «Комплексное развитие сельских территорий»</w:t>
      </w:r>
    </w:p>
    <w:p w:rsidR="0007207D" w:rsidRDefault="0007207D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207D">
        <w:rPr>
          <w:rFonts w:ascii="Times New Roman" w:hAnsi="Times New Roman" w:cs="Times New Roman"/>
          <w:sz w:val="28"/>
          <w:szCs w:val="28"/>
        </w:rPr>
        <w:t xml:space="preserve">    1.Создание условий для обеспечения доступным и комфортным жильем сельского населения;</w:t>
      </w:r>
    </w:p>
    <w:p w:rsidR="0007207D" w:rsidRDefault="0007207D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Обеспечение доступности торгового обслуживания сельских населенных пунктах;</w:t>
      </w:r>
    </w:p>
    <w:p w:rsidR="0007207D" w:rsidRPr="0007207D" w:rsidRDefault="0007207D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Развитие инженерной инфраструктуры на сельских территориях.</w:t>
      </w:r>
    </w:p>
    <w:p w:rsidR="00F309AB" w:rsidRDefault="00F309AB" w:rsidP="00F309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F76">
        <w:rPr>
          <w:rFonts w:ascii="Times New Roman" w:hAnsi="Times New Roman" w:cs="Times New Roman"/>
          <w:b/>
          <w:sz w:val="28"/>
          <w:szCs w:val="28"/>
        </w:rPr>
        <w:t xml:space="preserve">  Подпрограмма </w:t>
      </w:r>
      <w:r w:rsidR="002109A1" w:rsidRPr="00C80F76">
        <w:rPr>
          <w:rFonts w:ascii="Times New Roman" w:hAnsi="Times New Roman" w:cs="Times New Roman"/>
          <w:b/>
          <w:sz w:val="28"/>
          <w:szCs w:val="28"/>
        </w:rPr>
        <w:t>4</w:t>
      </w:r>
      <w:r w:rsidRPr="00C80F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109A1" w:rsidRPr="00C80F76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03597E" w:rsidRPr="00C80F76">
        <w:rPr>
          <w:rFonts w:ascii="Times New Roman" w:hAnsi="Times New Roman" w:cs="Times New Roman"/>
          <w:b/>
          <w:sz w:val="28"/>
          <w:szCs w:val="28"/>
        </w:rPr>
        <w:t>эпизоотического и ветеринарно-санитарного благополучия и развитие государственной ветеринарной службы</w:t>
      </w:r>
      <w:r w:rsidRPr="00C80F76">
        <w:rPr>
          <w:rFonts w:ascii="Times New Roman" w:hAnsi="Times New Roman" w:cs="Times New Roman"/>
          <w:b/>
          <w:sz w:val="28"/>
          <w:szCs w:val="28"/>
        </w:rPr>
        <w:t>».</w:t>
      </w:r>
    </w:p>
    <w:p w:rsidR="009673D8" w:rsidRDefault="009673D8" w:rsidP="009673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3D8">
        <w:rPr>
          <w:rFonts w:ascii="Times New Roman" w:hAnsi="Times New Roman" w:cs="Times New Roman"/>
          <w:sz w:val="28"/>
          <w:szCs w:val="28"/>
        </w:rPr>
        <w:t xml:space="preserve">Сохранение </w:t>
      </w:r>
      <w:r>
        <w:rPr>
          <w:rFonts w:ascii="Times New Roman" w:hAnsi="Times New Roman" w:cs="Times New Roman"/>
          <w:sz w:val="28"/>
          <w:szCs w:val="28"/>
        </w:rPr>
        <w:t>ветеринарно-санитарного благополучия.</w:t>
      </w:r>
    </w:p>
    <w:p w:rsidR="009C75C8" w:rsidRPr="00514D69" w:rsidRDefault="009C75C8" w:rsidP="00C15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5128" w:rsidRPr="00514D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14D69">
        <w:rPr>
          <w:rFonts w:ascii="Times New Roman" w:hAnsi="Times New Roman" w:cs="Times New Roman"/>
          <w:b/>
          <w:sz w:val="28"/>
          <w:szCs w:val="28"/>
        </w:rPr>
        <w:t xml:space="preserve">ходе проведения экспертизы установлено, что в </w:t>
      </w:r>
      <w:r w:rsidR="00C15128" w:rsidRPr="00514D69">
        <w:rPr>
          <w:rFonts w:ascii="Times New Roman" w:hAnsi="Times New Roman" w:cs="Times New Roman"/>
          <w:b/>
          <w:sz w:val="28"/>
          <w:szCs w:val="28"/>
        </w:rPr>
        <w:t>Перечне мероприятий подпрограмм</w:t>
      </w:r>
      <w:r w:rsidRPr="00514D69">
        <w:rPr>
          <w:rFonts w:ascii="Times New Roman" w:hAnsi="Times New Roman" w:cs="Times New Roman"/>
          <w:b/>
          <w:sz w:val="28"/>
          <w:szCs w:val="28"/>
        </w:rPr>
        <w:t>:</w:t>
      </w:r>
    </w:p>
    <w:p w:rsidR="00C15128" w:rsidRPr="00514D69" w:rsidRDefault="009C75C8" w:rsidP="00C15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69">
        <w:rPr>
          <w:rFonts w:ascii="Times New Roman" w:hAnsi="Times New Roman" w:cs="Times New Roman"/>
          <w:b/>
          <w:sz w:val="28"/>
          <w:szCs w:val="28"/>
        </w:rPr>
        <w:t xml:space="preserve"> 1 «Развитие отраслей сельского хозяйства и перерабатывающей промышленности»;</w:t>
      </w:r>
    </w:p>
    <w:p w:rsidR="009C75C8" w:rsidRPr="00514D69" w:rsidRDefault="009C75C8" w:rsidP="00C15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>2 «</w:t>
      </w:r>
      <w:r w:rsidRPr="00514D69">
        <w:rPr>
          <w:rFonts w:ascii="Times New Roman" w:hAnsi="Times New Roman" w:cs="Times New Roman"/>
          <w:b/>
          <w:sz w:val="28"/>
          <w:szCs w:val="28"/>
        </w:rPr>
        <w:t>Вовлечение в оборот земель сельскохозяйственного назначения и развитие мелиорации»;</w:t>
      </w:r>
    </w:p>
    <w:p w:rsidR="009C75C8" w:rsidRPr="00514D69" w:rsidRDefault="009C75C8" w:rsidP="00C15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>3 «</w:t>
      </w:r>
      <w:r w:rsidRPr="00514D69">
        <w:rPr>
          <w:rFonts w:ascii="Times New Roman" w:hAnsi="Times New Roman" w:cs="Times New Roman"/>
          <w:b/>
          <w:sz w:val="28"/>
          <w:szCs w:val="28"/>
        </w:rPr>
        <w:t>Комплексное развитие сельских территорий»;</w:t>
      </w:r>
    </w:p>
    <w:p w:rsidR="009C75C8" w:rsidRPr="00514D69" w:rsidRDefault="009C75C8" w:rsidP="009C75C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>4 «</w:t>
      </w:r>
      <w:r w:rsidRPr="00514D69">
        <w:rPr>
          <w:rFonts w:ascii="Times New Roman" w:hAnsi="Times New Roman" w:cs="Times New Roman"/>
          <w:b/>
          <w:sz w:val="28"/>
          <w:szCs w:val="28"/>
        </w:rPr>
        <w:t xml:space="preserve">Обеспечение эпизоотического и ветеринарно-санитарного благополучия и развитие государственной ветеринарной 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>службы», отсутствует</w:t>
      </w:r>
      <w:r w:rsidRPr="00514D69">
        <w:rPr>
          <w:rFonts w:ascii="Times New Roman" w:hAnsi="Times New Roman" w:cs="Times New Roman"/>
          <w:b/>
          <w:sz w:val="28"/>
          <w:szCs w:val="28"/>
        </w:rPr>
        <w:t xml:space="preserve"> строка «Итого по подпрограмме» с указанием источников финансирования,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 xml:space="preserve"> предусмотренная Приложение</w:t>
      </w:r>
      <w:r w:rsidR="00514D69" w:rsidRPr="00514D69">
        <w:rPr>
          <w:rFonts w:ascii="Times New Roman" w:hAnsi="Times New Roman" w:cs="Times New Roman"/>
          <w:b/>
          <w:sz w:val="28"/>
          <w:szCs w:val="28"/>
        </w:rPr>
        <w:t>м</w:t>
      </w:r>
      <w:r w:rsidR="00875DAF" w:rsidRPr="00514D69">
        <w:rPr>
          <w:rFonts w:ascii="Times New Roman" w:hAnsi="Times New Roman" w:cs="Times New Roman"/>
          <w:b/>
          <w:sz w:val="28"/>
          <w:szCs w:val="28"/>
        </w:rPr>
        <w:t xml:space="preserve"> 5 Порядка.</w:t>
      </w:r>
      <w:r w:rsidRPr="00514D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75C8" w:rsidRPr="00C15128" w:rsidRDefault="009C75C8" w:rsidP="00C151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6FD" w:rsidRPr="001B2DCF" w:rsidRDefault="001B2DCF" w:rsidP="001B2DC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26FD" w:rsidRPr="001B2DCF">
        <w:rPr>
          <w:rFonts w:ascii="Times New Roman" w:hAnsi="Times New Roman" w:cs="Times New Roman"/>
          <w:sz w:val="28"/>
          <w:szCs w:val="28"/>
        </w:rPr>
        <w:t>Финансирование основных мероприятий программы «</w:t>
      </w:r>
      <w:r w:rsidRPr="001B2DCF">
        <w:rPr>
          <w:rFonts w:ascii="Times New Roman" w:hAnsi="Times New Roman" w:cs="Times New Roman"/>
          <w:sz w:val="28"/>
          <w:szCs w:val="28"/>
        </w:rPr>
        <w:t>Развитие сельского хозяйства» на 2023-20</w:t>
      </w:r>
      <w:r w:rsidR="00AD2C9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B2DCF">
        <w:rPr>
          <w:rFonts w:ascii="Times New Roman" w:hAnsi="Times New Roman" w:cs="Times New Roman"/>
          <w:sz w:val="28"/>
          <w:szCs w:val="28"/>
        </w:rPr>
        <w:t xml:space="preserve">7 годы» </w:t>
      </w:r>
      <w:r w:rsidR="000E26FD" w:rsidRPr="001B2DCF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 и </w:t>
      </w:r>
      <w:r w:rsidR="000E26FD" w:rsidRPr="001B2DCF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0E26FD" w:rsidRPr="001B2DCF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</w:p>
    <w:p w:rsidR="000E26FD" w:rsidRPr="009D4E84" w:rsidRDefault="000E26FD" w:rsidP="001B2DC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D4E84">
        <w:rPr>
          <w:rFonts w:ascii="Times New Roman" w:hAnsi="Times New Roman" w:cs="Times New Roman"/>
          <w:sz w:val="28"/>
          <w:szCs w:val="28"/>
        </w:rPr>
        <w:t xml:space="preserve">     Финансирование мероприятия </w:t>
      </w:r>
      <w:r w:rsidRPr="009D4E84">
        <w:rPr>
          <w:rFonts w:ascii="Times New Roman" w:hAnsi="Times New Roman" w:cs="Times New Roman"/>
          <w:b/>
          <w:sz w:val="28"/>
          <w:szCs w:val="28"/>
        </w:rPr>
        <w:t>01.</w:t>
      </w:r>
      <w:r w:rsidR="001B2DCF" w:rsidRPr="009D4E84">
        <w:rPr>
          <w:rFonts w:ascii="Times New Roman" w:hAnsi="Times New Roman" w:cs="Times New Roman"/>
          <w:b/>
          <w:sz w:val="28"/>
          <w:szCs w:val="28"/>
        </w:rPr>
        <w:t>01</w:t>
      </w:r>
      <w:r w:rsidRPr="009D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E84">
        <w:rPr>
          <w:rFonts w:ascii="Times New Roman" w:hAnsi="Times New Roman" w:cs="Times New Roman"/>
          <w:sz w:val="28"/>
          <w:szCs w:val="28"/>
        </w:rPr>
        <w:t>«О</w:t>
      </w:r>
      <w:r w:rsidR="001B2DCF" w:rsidRPr="009D4E84">
        <w:rPr>
          <w:rFonts w:ascii="Times New Roman" w:hAnsi="Times New Roman" w:cs="Times New Roman"/>
          <w:sz w:val="28"/>
          <w:szCs w:val="28"/>
        </w:rPr>
        <w:t>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владельцев»</w:t>
      </w:r>
      <w:r w:rsidR="001B2DCF" w:rsidRPr="009D4E84">
        <w:rPr>
          <w:rFonts w:ascii="Times New Roman" w:hAnsi="Times New Roman" w:cs="Times New Roman"/>
          <w:b/>
          <w:sz w:val="28"/>
          <w:szCs w:val="28"/>
        </w:rPr>
        <w:t xml:space="preserve"> основного мероприятия 01 </w:t>
      </w:r>
      <w:r w:rsidR="001B2DCF" w:rsidRPr="009D4E84">
        <w:rPr>
          <w:rFonts w:ascii="Times New Roman" w:hAnsi="Times New Roman" w:cs="Times New Roman"/>
          <w:sz w:val="28"/>
          <w:szCs w:val="28"/>
        </w:rPr>
        <w:t xml:space="preserve">«Сохранение ветеринарно-санитарного благополучия» </w:t>
      </w:r>
      <w:r w:rsidRPr="009D4E84">
        <w:rPr>
          <w:rFonts w:ascii="Times New Roman" w:hAnsi="Times New Roman" w:cs="Times New Roman"/>
          <w:b/>
          <w:sz w:val="28"/>
          <w:szCs w:val="28"/>
        </w:rPr>
        <w:t xml:space="preserve">подпрограммы 4 </w:t>
      </w:r>
      <w:r w:rsidRPr="009D4E84">
        <w:rPr>
          <w:rFonts w:ascii="Times New Roman" w:hAnsi="Times New Roman" w:cs="Times New Roman"/>
          <w:sz w:val="28"/>
          <w:szCs w:val="28"/>
        </w:rPr>
        <w:t>«</w:t>
      </w:r>
      <w:r w:rsidR="001B2DCF" w:rsidRPr="009D4E84">
        <w:rPr>
          <w:rFonts w:ascii="Times New Roman" w:hAnsi="Times New Roman" w:cs="Times New Roman"/>
          <w:sz w:val="28"/>
          <w:szCs w:val="28"/>
        </w:rPr>
        <w:t xml:space="preserve">Обеспечение эпизоотического и ветеринарно-санитарного благополучия и </w:t>
      </w:r>
      <w:r w:rsidR="001B2DCF" w:rsidRPr="009D4E84">
        <w:rPr>
          <w:rFonts w:ascii="Times New Roman" w:hAnsi="Times New Roman" w:cs="Times New Roman"/>
          <w:sz w:val="28"/>
          <w:szCs w:val="28"/>
        </w:rPr>
        <w:lastRenderedPageBreak/>
        <w:t>развития государственной ветеринарной службы»</w:t>
      </w:r>
      <w:r w:rsidRPr="009D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E84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Московской области и соответствует данным таблицы 1</w:t>
      </w:r>
      <w:r w:rsidR="009D4E84" w:rsidRPr="009D4E84">
        <w:rPr>
          <w:rFonts w:ascii="Times New Roman" w:hAnsi="Times New Roman" w:cs="Times New Roman"/>
          <w:sz w:val="28"/>
          <w:szCs w:val="28"/>
        </w:rPr>
        <w:t>1</w:t>
      </w:r>
      <w:r w:rsidRPr="009D4E84">
        <w:rPr>
          <w:rFonts w:ascii="Times New Roman" w:hAnsi="Times New Roman" w:cs="Times New Roman"/>
          <w:sz w:val="28"/>
          <w:szCs w:val="28"/>
        </w:rPr>
        <w:t xml:space="preserve">  приложения 16</w:t>
      </w:r>
      <w:r w:rsidR="009D4E84" w:rsidRPr="009D4E84">
        <w:rPr>
          <w:rFonts w:ascii="Times New Roman" w:hAnsi="Times New Roman" w:cs="Times New Roman"/>
          <w:sz w:val="28"/>
          <w:szCs w:val="28"/>
        </w:rPr>
        <w:t xml:space="preserve"> «Распределение субвенций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на 2023 год»</w:t>
      </w:r>
      <w:r w:rsidRPr="009D4E84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0E26FD" w:rsidRDefault="000E26FD" w:rsidP="000E2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F" w:rsidRDefault="00875DAF" w:rsidP="0085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AF" w:rsidRDefault="00875DAF" w:rsidP="0085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8B" w:rsidRDefault="00F309AB" w:rsidP="00875DAF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810BB3" w:rsidRPr="00851F8B" w:rsidRDefault="00F309AB" w:rsidP="00875D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Клин             </w:t>
      </w:r>
      <w:r w:rsidR="00851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75DAF">
        <w:rPr>
          <w:rFonts w:ascii="Times New Roman" w:hAnsi="Times New Roman" w:cs="Times New Roman"/>
          <w:sz w:val="28"/>
          <w:szCs w:val="28"/>
        </w:rPr>
        <w:t xml:space="preserve">    </w:t>
      </w:r>
      <w:r w:rsidR="00A66984">
        <w:rPr>
          <w:rFonts w:ascii="Times New Roman" w:hAnsi="Times New Roman" w:cs="Times New Roman"/>
          <w:sz w:val="28"/>
          <w:szCs w:val="28"/>
        </w:rPr>
        <w:t xml:space="preserve">    </w:t>
      </w:r>
      <w:r w:rsidR="00875DAF">
        <w:rPr>
          <w:rFonts w:ascii="Times New Roman" w:hAnsi="Times New Roman" w:cs="Times New Roman"/>
          <w:sz w:val="28"/>
          <w:szCs w:val="28"/>
        </w:rPr>
        <w:t xml:space="preserve">  </w:t>
      </w:r>
      <w:r w:rsidR="00851F8B">
        <w:rPr>
          <w:rFonts w:ascii="Times New Roman" w:hAnsi="Times New Roman" w:cs="Times New Roman"/>
          <w:sz w:val="28"/>
          <w:szCs w:val="28"/>
        </w:rPr>
        <w:t xml:space="preserve">  Е.О.</w:t>
      </w:r>
      <w:r w:rsidR="00D55490">
        <w:rPr>
          <w:rFonts w:ascii="Times New Roman" w:hAnsi="Times New Roman" w:cs="Times New Roman"/>
          <w:sz w:val="28"/>
          <w:szCs w:val="28"/>
        </w:rPr>
        <w:t xml:space="preserve"> </w:t>
      </w:r>
      <w:r w:rsidR="00851F8B">
        <w:rPr>
          <w:rFonts w:ascii="Times New Roman" w:hAnsi="Times New Roman" w:cs="Times New Roman"/>
          <w:sz w:val="28"/>
          <w:szCs w:val="28"/>
        </w:rPr>
        <w:t>Яшина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810BB3" w:rsidRPr="00851F8B" w:rsidSect="00A669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BB7"/>
    <w:multiLevelType w:val="hybridMultilevel"/>
    <w:tmpl w:val="16F29BF2"/>
    <w:lvl w:ilvl="0" w:tplc="F9AA7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47B7"/>
    <w:multiLevelType w:val="hybridMultilevel"/>
    <w:tmpl w:val="87881662"/>
    <w:lvl w:ilvl="0" w:tplc="0FFED85C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49632E64"/>
    <w:multiLevelType w:val="hybridMultilevel"/>
    <w:tmpl w:val="AEF0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2BE0"/>
    <w:multiLevelType w:val="hybridMultilevel"/>
    <w:tmpl w:val="72745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30"/>
    <w:rsid w:val="0003597E"/>
    <w:rsid w:val="0007207D"/>
    <w:rsid w:val="000E1759"/>
    <w:rsid w:val="000E26FD"/>
    <w:rsid w:val="001818F6"/>
    <w:rsid w:val="001B2DCF"/>
    <w:rsid w:val="002109A1"/>
    <w:rsid w:val="002917C8"/>
    <w:rsid w:val="00303F6C"/>
    <w:rsid w:val="00367AA4"/>
    <w:rsid w:val="003840C6"/>
    <w:rsid w:val="00514D69"/>
    <w:rsid w:val="0055462F"/>
    <w:rsid w:val="007B0E25"/>
    <w:rsid w:val="007C321E"/>
    <w:rsid w:val="00810BB3"/>
    <w:rsid w:val="008515B7"/>
    <w:rsid w:val="00851F8B"/>
    <w:rsid w:val="00862946"/>
    <w:rsid w:val="00875DAF"/>
    <w:rsid w:val="00895C30"/>
    <w:rsid w:val="008E3737"/>
    <w:rsid w:val="009673D8"/>
    <w:rsid w:val="009C75C8"/>
    <w:rsid w:val="009D4E84"/>
    <w:rsid w:val="00A66984"/>
    <w:rsid w:val="00AD2C9F"/>
    <w:rsid w:val="00BD723E"/>
    <w:rsid w:val="00C15128"/>
    <w:rsid w:val="00C80F76"/>
    <w:rsid w:val="00D35BF9"/>
    <w:rsid w:val="00D55490"/>
    <w:rsid w:val="00E96DBE"/>
    <w:rsid w:val="00F309AB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D55A7-322A-488A-AD01-6D26FB7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24</cp:revision>
  <dcterms:created xsi:type="dcterms:W3CDTF">2022-12-23T11:10:00Z</dcterms:created>
  <dcterms:modified xsi:type="dcterms:W3CDTF">2023-01-30T12:41:00Z</dcterms:modified>
</cp:coreProperties>
</file>