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2A6" w:rsidRDefault="00FB31C0" w:rsidP="00E87A54">
      <w:pPr>
        <w:keepNext/>
        <w:keepLines/>
        <w:spacing w:before="480" w:after="0" w:line="240" w:lineRule="auto"/>
        <w:jc w:val="center"/>
        <w:outlineLvl w:val="0"/>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Доклад</w:t>
      </w:r>
    </w:p>
    <w:p w:rsidR="00FB31C0" w:rsidRDefault="00FB31C0" w:rsidP="00E87A54">
      <w:pPr>
        <w:keepNext/>
        <w:keepLines/>
        <w:spacing w:before="480" w:after="0" w:line="240" w:lineRule="auto"/>
        <w:jc w:val="center"/>
        <w:outlineLvl w:val="0"/>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председателя Контрольно-счетной палаты городского округа Клин</w:t>
      </w:r>
    </w:p>
    <w:p w:rsidR="003E72A6" w:rsidRDefault="003E72A6" w:rsidP="00E87A54">
      <w:pPr>
        <w:spacing w:after="0" w:line="240" w:lineRule="auto"/>
        <w:jc w:val="center"/>
        <w:rPr>
          <w:rFonts w:ascii="Times New Roman" w:hAnsi="Times New Roman" w:cs="Times New Roman"/>
          <w:sz w:val="28"/>
          <w:szCs w:val="28"/>
        </w:rPr>
      </w:pPr>
      <w:r w:rsidRPr="003E72A6">
        <w:rPr>
          <w:rFonts w:ascii="Times New Roman" w:eastAsia="Times New Roman" w:hAnsi="Times New Roman" w:cs="Times New Roman"/>
          <w:sz w:val="28"/>
          <w:szCs w:val="28"/>
          <w:lang w:eastAsia="ru-RU"/>
        </w:rPr>
        <w:t xml:space="preserve">по заключению на проект </w:t>
      </w:r>
      <w:r w:rsidRPr="003E72A6">
        <w:rPr>
          <w:rFonts w:ascii="Times New Roman" w:hAnsi="Times New Roman" w:cs="Times New Roman"/>
          <w:sz w:val="28"/>
          <w:szCs w:val="28"/>
        </w:rPr>
        <w:t xml:space="preserve">решения </w:t>
      </w:r>
      <w:r w:rsidR="003063AE">
        <w:rPr>
          <w:rFonts w:ascii="Times New Roman" w:hAnsi="Times New Roman" w:cs="Times New Roman"/>
          <w:sz w:val="28"/>
          <w:szCs w:val="28"/>
        </w:rPr>
        <w:t xml:space="preserve">Совета </w:t>
      </w:r>
      <w:r w:rsidR="00FB31C0">
        <w:rPr>
          <w:rFonts w:ascii="Times New Roman" w:hAnsi="Times New Roman" w:cs="Times New Roman"/>
          <w:sz w:val="28"/>
          <w:szCs w:val="28"/>
        </w:rPr>
        <w:t>депутатов</w:t>
      </w:r>
      <w:r w:rsidR="00FB31C0" w:rsidRPr="00FB31C0">
        <w:rPr>
          <w:rFonts w:ascii="Times New Roman" w:eastAsiaTheme="majorEastAsia" w:hAnsi="Times New Roman" w:cs="Times New Roman"/>
          <w:bCs/>
          <w:sz w:val="28"/>
          <w:szCs w:val="28"/>
        </w:rPr>
        <w:t xml:space="preserve"> </w:t>
      </w:r>
      <w:r w:rsidR="00FB31C0">
        <w:rPr>
          <w:rFonts w:ascii="Times New Roman" w:eastAsiaTheme="majorEastAsia" w:hAnsi="Times New Roman" w:cs="Times New Roman"/>
          <w:bCs/>
          <w:sz w:val="28"/>
          <w:szCs w:val="28"/>
        </w:rPr>
        <w:t>городского округа Клин</w:t>
      </w:r>
      <w:r w:rsidR="00FB31C0">
        <w:rPr>
          <w:rFonts w:ascii="Times New Roman" w:hAnsi="Times New Roman" w:cs="Times New Roman"/>
          <w:sz w:val="28"/>
          <w:szCs w:val="28"/>
        </w:rPr>
        <w:t xml:space="preserve"> </w:t>
      </w:r>
      <w:r w:rsidRPr="003E72A6">
        <w:rPr>
          <w:rFonts w:ascii="Times New Roman" w:hAnsi="Times New Roman" w:cs="Times New Roman"/>
          <w:sz w:val="28"/>
          <w:szCs w:val="28"/>
        </w:rPr>
        <w:t xml:space="preserve">«О бюджете </w:t>
      </w:r>
      <w:r w:rsidR="00FB31C0">
        <w:rPr>
          <w:rFonts w:ascii="Times New Roman" w:eastAsiaTheme="majorEastAsia" w:hAnsi="Times New Roman" w:cs="Times New Roman"/>
          <w:bCs/>
          <w:sz w:val="28"/>
          <w:szCs w:val="28"/>
        </w:rPr>
        <w:t>городского округа Клин</w:t>
      </w:r>
      <w:r w:rsidR="00FB31C0">
        <w:rPr>
          <w:rFonts w:ascii="Times New Roman" w:hAnsi="Times New Roman" w:cs="Times New Roman"/>
          <w:sz w:val="28"/>
          <w:szCs w:val="28"/>
        </w:rPr>
        <w:t xml:space="preserve"> </w:t>
      </w:r>
      <w:r w:rsidRPr="003E72A6">
        <w:rPr>
          <w:rFonts w:ascii="Times New Roman" w:hAnsi="Times New Roman" w:cs="Times New Roman"/>
          <w:sz w:val="28"/>
          <w:szCs w:val="28"/>
        </w:rPr>
        <w:t>на 20</w:t>
      </w:r>
      <w:r w:rsidR="003063AE">
        <w:rPr>
          <w:rFonts w:ascii="Times New Roman" w:hAnsi="Times New Roman" w:cs="Times New Roman"/>
          <w:sz w:val="28"/>
          <w:szCs w:val="28"/>
        </w:rPr>
        <w:t>20</w:t>
      </w:r>
      <w:r w:rsidRPr="003E72A6">
        <w:rPr>
          <w:rFonts w:ascii="Times New Roman" w:hAnsi="Times New Roman" w:cs="Times New Roman"/>
          <w:sz w:val="28"/>
          <w:szCs w:val="28"/>
        </w:rPr>
        <w:t xml:space="preserve"> год и плановый период 20</w:t>
      </w:r>
      <w:r>
        <w:rPr>
          <w:rFonts w:ascii="Times New Roman" w:hAnsi="Times New Roman" w:cs="Times New Roman"/>
          <w:sz w:val="28"/>
          <w:szCs w:val="28"/>
        </w:rPr>
        <w:t>2</w:t>
      </w:r>
      <w:r w:rsidR="003063AE">
        <w:rPr>
          <w:rFonts w:ascii="Times New Roman" w:hAnsi="Times New Roman" w:cs="Times New Roman"/>
          <w:sz w:val="28"/>
          <w:szCs w:val="28"/>
        </w:rPr>
        <w:t>1</w:t>
      </w:r>
      <w:r w:rsidRPr="003E72A6">
        <w:rPr>
          <w:rFonts w:ascii="Times New Roman" w:hAnsi="Times New Roman" w:cs="Times New Roman"/>
          <w:sz w:val="28"/>
          <w:szCs w:val="28"/>
        </w:rPr>
        <w:t>-20</w:t>
      </w:r>
      <w:r>
        <w:rPr>
          <w:rFonts w:ascii="Times New Roman" w:hAnsi="Times New Roman" w:cs="Times New Roman"/>
          <w:sz w:val="28"/>
          <w:szCs w:val="28"/>
        </w:rPr>
        <w:t>2</w:t>
      </w:r>
      <w:r w:rsidR="003063AE">
        <w:rPr>
          <w:rFonts w:ascii="Times New Roman" w:hAnsi="Times New Roman" w:cs="Times New Roman"/>
          <w:sz w:val="28"/>
          <w:szCs w:val="28"/>
        </w:rPr>
        <w:t>2</w:t>
      </w:r>
      <w:r w:rsidRPr="003E72A6">
        <w:rPr>
          <w:rFonts w:ascii="Times New Roman" w:hAnsi="Times New Roman" w:cs="Times New Roman"/>
          <w:sz w:val="28"/>
          <w:szCs w:val="28"/>
        </w:rPr>
        <w:t xml:space="preserve"> годов»</w:t>
      </w:r>
    </w:p>
    <w:p w:rsidR="0067633B" w:rsidRDefault="0067633B" w:rsidP="00FB31C0">
      <w:pPr>
        <w:spacing w:after="0" w:line="240" w:lineRule="auto"/>
        <w:ind w:left="4248" w:firstLine="708"/>
        <w:jc w:val="center"/>
        <w:rPr>
          <w:rFonts w:ascii="Times New Roman" w:eastAsia="Times New Roman" w:hAnsi="Times New Roman" w:cs="Times New Roman"/>
          <w:sz w:val="28"/>
          <w:szCs w:val="28"/>
          <w:lang w:eastAsia="ru-RU"/>
        </w:rPr>
      </w:pPr>
    </w:p>
    <w:p w:rsidR="00FB31C0" w:rsidRDefault="00E87A54" w:rsidP="00E87A5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Клин                                                                                          </w:t>
      </w:r>
      <w:r w:rsidR="00FB31C0">
        <w:rPr>
          <w:rFonts w:ascii="Times New Roman" w:eastAsia="Times New Roman" w:hAnsi="Times New Roman" w:cs="Times New Roman"/>
          <w:sz w:val="28"/>
          <w:szCs w:val="28"/>
          <w:lang w:eastAsia="ru-RU"/>
        </w:rPr>
        <w:t>10 декабря 2019</w:t>
      </w:r>
      <w:r>
        <w:rPr>
          <w:rFonts w:ascii="Times New Roman" w:eastAsia="Times New Roman" w:hAnsi="Times New Roman" w:cs="Times New Roman"/>
          <w:sz w:val="28"/>
          <w:szCs w:val="28"/>
          <w:lang w:eastAsia="ru-RU"/>
        </w:rPr>
        <w:t xml:space="preserve"> </w:t>
      </w:r>
      <w:r w:rsidR="00FB31C0">
        <w:rPr>
          <w:rFonts w:ascii="Times New Roman" w:eastAsia="Times New Roman" w:hAnsi="Times New Roman" w:cs="Times New Roman"/>
          <w:sz w:val="28"/>
          <w:szCs w:val="28"/>
          <w:lang w:eastAsia="ru-RU"/>
        </w:rPr>
        <w:t>г.</w:t>
      </w:r>
    </w:p>
    <w:p w:rsidR="00FB31C0" w:rsidRDefault="00FB31C0" w:rsidP="00FB31C0">
      <w:pPr>
        <w:spacing w:after="0" w:line="240" w:lineRule="auto"/>
        <w:ind w:left="4248" w:firstLine="708"/>
        <w:jc w:val="center"/>
        <w:rPr>
          <w:rFonts w:ascii="Times New Roman" w:eastAsia="Times New Roman" w:hAnsi="Times New Roman" w:cs="Times New Roman"/>
          <w:sz w:val="28"/>
          <w:szCs w:val="28"/>
          <w:lang w:eastAsia="ru-RU"/>
        </w:rPr>
      </w:pPr>
    </w:p>
    <w:p w:rsidR="00E87A54" w:rsidRDefault="00E87A54" w:rsidP="00FB31C0">
      <w:pPr>
        <w:spacing w:after="0" w:line="240" w:lineRule="auto"/>
        <w:ind w:left="4248" w:firstLine="708"/>
        <w:jc w:val="center"/>
        <w:rPr>
          <w:rFonts w:ascii="Times New Roman" w:eastAsia="Times New Roman" w:hAnsi="Times New Roman" w:cs="Times New Roman"/>
          <w:sz w:val="28"/>
          <w:szCs w:val="28"/>
          <w:lang w:eastAsia="ru-RU"/>
        </w:rPr>
      </w:pPr>
    </w:p>
    <w:p w:rsidR="0067633B" w:rsidRDefault="0067633B" w:rsidP="003063AE">
      <w:pPr>
        <w:ind w:firstLine="567"/>
        <w:jc w:val="center"/>
        <w:rPr>
          <w:sz w:val="28"/>
          <w:szCs w:val="28"/>
        </w:rPr>
      </w:pPr>
      <w:r>
        <w:rPr>
          <w:sz w:val="28"/>
          <w:szCs w:val="28"/>
        </w:rPr>
        <w:t>Добрый день, уважаемые участники публичных слушаний!</w:t>
      </w:r>
    </w:p>
    <w:p w:rsidR="00E87A54" w:rsidRDefault="00E87A54" w:rsidP="003063AE">
      <w:pPr>
        <w:ind w:firstLine="567"/>
        <w:jc w:val="center"/>
        <w:rPr>
          <w:sz w:val="28"/>
          <w:szCs w:val="28"/>
        </w:rPr>
      </w:pPr>
    </w:p>
    <w:p w:rsidR="003E72A6" w:rsidRDefault="003063AE" w:rsidP="00E87A54">
      <w:pPr>
        <w:spacing w:after="0" w:line="360" w:lineRule="auto"/>
        <w:jc w:val="both"/>
        <w:rPr>
          <w:sz w:val="28"/>
          <w:szCs w:val="28"/>
        </w:rPr>
      </w:pPr>
      <w:r>
        <w:rPr>
          <w:sz w:val="28"/>
          <w:szCs w:val="28"/>
        </w:rPr>
        <w:t xml:space="preserve">        </w:t>
      </w:r>
      <w:r w:rsidR="00E24984">
        <w:rPr>
          <w:sz w:val="28"/>
          <w:szCs w:val="28"/>
        </w:rPr>
        <w:t>В</w:t>
      </w:r>
      <w:r w:rsidR="00E24984" w:rsidRPr="007028A1">
        <w:rPr>
          <w:sz w:val="28"/>
          <w:szCs w:val="28"/>
        </w:rPr>
        <w:t xml:space="preserve"> соответствии с требованиями Бюджетного кодекса Российской Федерации Контрольно-счетной палатой </w:t>
      </w:r>
      <w:r w:rsidR="00FB31C0">
        <w:rPr>
          <w:rFonts w:ascii="Times New Roman" w:eastAsiaTheme="majorEastAsia" w:hAnsi="Times New Roman" w:cs="Times New Roman"/>
          <w:bCs/>
          <w:sz w:val="28"/>
          <w:szCs w:val="28"/>
        </w:rPr>
        <w:t>городского округа Клин</w:t>
      </w:r>
      <w:r w:rsidR="00E24984" w:rsidRPr="007028A1">
        <w:rPr>
          <w:sz w:val="28"/>
          <w:szCs w:val="28"/>
        </w:rPr>
        <w:t xml:space="preserve"> подготовлено </w:t>
      </w:r>
      <w:r w:rsidR="00E24984">
        <w:rPr>
          <w:sz w:val="28"/>
          <w:szCs w:val="28"/>
        </w:rPr>
        <w:t>э</w:t>
      </w:r>
      <w:r w:rsidR="003E72A6" w:rsidRPr="007028A1">
        <w:rPr>
          <w:sz w:val="28"/>
          <w:szCs w:val="28"/>
        </w:rPr>
        <w:t xml:space="preserve">кспертное заключение на проект решения </w:t>
      </w:r>
      <w:r w:rsidR="00FB31C0">
        <w:rPr>
          <w:rFonts w:ascii="Times New Roman" w:hAnsi="Times New Roman" w:cs="Times New Roman"/>
          <w:sz w:val="28"/>
          <w:szCs w:val="28"/>
        </w:rPr>
        <w:t>Совета депутатов</w:t>
      </w:r>
      <w:r w:rsidR="00FB31C0" w:rsidRPr="00FB31C0">
        <w:rPr>
          <w:rFonts w:ascii="Times New Roman" w:eastAsiaTheme="majorEastAsia" w:hAnsi="Times New Roman" w:cs="Times New Roman"/>
          <w:bCs/>
          <w:sz w:val="28"/>
          <w:szCs w:val="28"/>
        </w:rPr>
        <w:t xml:space="preserve"> </w:t>
      </w:r>
      <w:r w:rsidR="00FB31C0">
        <w:rPr>
          <w:rFonts w:ascii="Times New Roman" w:eastAsiaTheme="majorEastAsia" w:hAnsi="Times New Roman" w:cs="Times New Roman"/>
          <w:bCs/>
          <w:sz w:val="28"/>
          <w:szCs w:val="28"/>
        </w:rPr>
        <w:t>городского округа Клин</w:t>
      </w:r>
      <w:r>
        <w:rPr>
          <w:rFonts w:ascii="Times New Roman" w:hAnsi="Times New Roman" w:cs="Times New Roman"/>
          <w:sz w:val="28"/>
          <w:szCs w:val="28"/>
        </w:rPr>
        <w:t xml:space="preserve"> </w:t>
      </w:r>
      <w:r w:rsidR="00FB31C0">
        <w:rPr>
          <w:rFonts w:ascii="Times New Roman" w:hAnsi="Times New Roman" w:cs="Times New Roman"/>
          <w:sz w:val="28"/>
          <w:szCs w:val="28"/>
        </w:rPr>
        <w:t>«О бюджете</w:t>
      </w:r>
      <w:r w:rsidR="00FB31C0" w:rsidRPr="00FB31C0">
        <w:rPr>
          <w:rFonts w:ascii="Times New Roman" w:eastAsiaTheme="majorEastAsia" w:hAnsi="Times New Roman" w:cs="Times New Roman"/>
          <w:bCs/>
          <w:sz w:val="28"/>
          <w:szCs w:val="28"/>
        </w:rPr>
        <w:t xml:space="preserve"> </w:t>
      </w:r>
      <w:r w:rsidR="00FB31C0">
        <w:rPr>
          <w:rFonts w:ascii="Times New Roman" w:eastAsiaTheme="majorEastAsia" w:hAnsi="Times New Roman" w:cs="Times New Roman"/>
          <w:bCs/>
          <w:sz w:val="28"/>
          <w:szCs w:val="28"/>
        </w:rPr>
        <w:t>городского округа Клин</w:t>
      </w:r>
      <w:r w:rsidRPr="003E72A6">
        <w:rPr>
          <w:rFonts w:ascii="Times New Roman" w:hAnsi="Times New Roman" w:cs="Times New Roman"/>
          <w:sz w:val="28"/>
          <w:szCs w:val="28"/>
        </w:rPr>
        <w:t xml:space="preserve"> на 20</w:t>
      </w:r>
      <w:r>
        <w:rPr>
          <w:rFonts w:ascii="Times New Roman" w:hAnsi="Times New Roman" w:cs="Times New Roman"/>
          <w:sz w:val="28"/>
          <w:szCs w:val="28"/>
        </w:rPr>
        <w:t>20</w:t>
      </w:r>
      <w:r w:rsidRPr="003E72A6">
        <w:rPr>
          <w:rFonts w:ascii="Times New Roman" w:hAnsi="Times New Roman" w:cs="Times New Roman"/>
          <w:sz w:val="28"/>
          <w:szCs w:val="28"/>
        </w:rPr>
        <w:t xml:space="preserve"> год и плановый период 20</w:t>
      </w:r>
      <w:r>
        <w:rPr>
          <w:rFonts w:ascii="Times New Roman" w:hAnsi="Times New Roman" w:cs="Times New Roman"/>
          <w:sz w:val="28"/>
          <w:szCs w:val="28"/>
        </w:rPr>
        <w:t>21</w:t>
      </w:r>
      <w:r w:rsidRPr="003E72A6">
        <w:rPr>
          <w:rFonts w:ascii="Times New Roman" w:hAnsi="Times New Roman" w:cs="Times New Roman"/>
          <w:sz w:val="28"/>
          <w:szCs w:val="28"/>
        </w:rPr>
        <w:t>-20</w:t>
      </w:r>
      <w:r>
        <w:rPr>
          <w:rFonts w:ascii="Times New Roman" w:hAnsi="Times New Roman" w:cs="Times New Roman"/>
          <w:sz w:val="28"/>
          <w:szCs w:val="28"/>
        </w:rPr>
        <w:t>22</w:t>
      </w:r>
      <w:r w:rsidRPr="003E72A6">
        <w:rPr>
          <w:rFonts w:ascii="Times New Roman" w:hAnsi="Times New Roman" w:cs="Times New Roman"/>
          <w:sz w:val="28"/>
          <w:szCs w:val="28"/>
        </w:rPr>
        <w:t xml:space="preserve"> годов»</w:t>
      </w:r>
      <w:r w:rsidR="001A3462">
        <w:rPr>
          <w:sz w:val="28"/>
          <w:szCs w:val="28"/>
        </w:rPr>
        <w:t>.</w:t>
      </w:r>
      <w:r w:rsidR="003E72A6" w:rsidRPr="007028A1">
        <w:rPr>
          <w:sz w:val="28"/>
          <w:szCs w:val="28"/>
        </w:rPr>
        <w:t xml:space="preserve"> </w:t>
      </w:r>
    </w:p>
    <w:p w:rsidR="00E87A54" w:rsidRPr="007028A1" w:rsidRDefault="00E87A54" w:rsidP="00E87A54">
      <w:pPr>
        <w:spacing w:after="0" w:line="360" w:lineRule="auto"/>
        <w:jc w:val="both"/>
        <w:rPr>
          <w:sz w:val="28"/>
          <w:szCs w:val="28"/>
        </w:rPr>
      </w:pPr>
    </w:p>
    <w:p w:rsidR="003E72A6" w:rsidRPr="00FB31C0" w:rsidRDefault="00E76B70" w:rsidP="00E87A54">
      <w:pPr>
        <w:widowControl w:val="0"/>
        <w:shd w:val="clear" w:color="auto" w:fill="FFFFFF"/>
        <w:spacing w:line="360" w:lineRule="auto"/>
        <w:ind w:firstLine="539"/>
        <w:jc w:val="both"/>
        <w:rPr>
          <w:sz w:val="28"/>
          <w:szCs w:val="28"/>
        </w:rPr>
      </w:pPr>
      <w:proofErr w:type="gramStart"/>
      <w:r>
        <w:rPr>
          <w:sz w:val="28"/>
          <w:szCs w:val="28"/>
        </w:rPr>
        <w:t xml:space="preserve">Проект бюджета внесен на рассмотрение </w:t>
      </w:r>
      <w:r w:rsidR="00FB31C0">
        <w:rPr>
          <w:sz w:val="28"/>
          <w:szCs w:val="28"/>
        </w:rPr>
        <w:t xml:space="preserve">Совета </w:t>
      </w:r>
      <w:r w:rsidR="00FB31C0">
        <w:rPr>
          <w:rFonts w:ascii="Times New Roman" w:hAnsi="Times New Roman" w:cs="Times New Roman"/>
          <w:sz w:val="28"/>
          <w:szCs w:val="28"/>
        </w:rPr>
        <w:t>депутатов</w:t>
      </w:r>
      <w:r w:rsidR="00FB31C0" w:rsidRPr="00FB31C0">
        <w:rPr>
          <w:rFonts w:ascii="Times New Roman" w:eastAsiaTheme="majorEastAsia" w:hAnsi="Times New Roman" w:cs="Times New Roman"/>
          <w:bCs/>
          <w:sz w:val="28"/>
          <w:szCs w:val="28"/>
        </w:rPr>
        <w:t xml:space="preserve"> </w:t>
      </w:r>
      <w:r w:rsidR="00FB31C0">
        <w:rPr>
          <w:rFonts w:ascii="Times New Roman" w:eastAsiaTheme="majorEastAsia" w:hAnsi="Times New Roman" w:cs="Times New Roman"/>
          <w:bCs/>
          <w:sz w:val="28"/>
          <w:szCs w:val="28"/>
        </w:rPr>
        <w:t>городского округа Клин</w:t>
      </w:r>
      <w:r w:rsidR="003E72A6" w:rsidRPr="007028A1">
        <w:rPr>
          <w:sz w:val="28"/>
          <w:szCs w:val="28"/>
        </w:rPr>
        <w:t xml:space="preserve"> в полном соответствии с требованиями</w:t>
      </w:r>
      <w:r w:rsidR="003E72A6" w:rsidRPr="00FB31C0">
        <w:rPr>
          <w:sz w:val="28"/>
          <w:szCs w:val="28"/>
        </w:rPr>
        <w:t xml:space="preserve"> ст</w:t>
      </w:r>
      <w:r w:rsidR="00AF1B61">
        <w:rPr>
          <w:sz w:val="28"/>
          <w:szCs w:val="28"/>
        </w:rPr>
        <w:t xml:space="preserve">атей  184.1, 184.2 и  </w:t>
      </w:r>
      <w:r w:rsidR="003E72A6" w:rsidRPr="00FB31C0">
        <w:rPr>
          <w:sz w:val="28"/>
          <w:szCs w:val="28"/>
        </w:rPr>
        <w:t>185 Б</w:t>
      </w:r>
      <w:r w:rsidRPr="00FB31C0">
        <w:rPr>
          <w:sz w:val="28"/>
          <w:szCs w:val="28"/>
        </w:rPr>
        <w:t>юджетного кодекса</w:t>
      </w:r>
      <w:r w:rsidR="00AF1B61">
        <w:rPr>
          <w:sz w:val="28"/>
          <w:szCs w:val="28"/>
        </w:rPr>
        <w:t xml:space="preserve"> РФ, статей 8, 9 и 10  Положен</w:t>
      </w:r>
      <w:r w:rsidR="00FB31C0">
        <w:rPr>
          <w:sz w:val="28"/>
          <w:szCs w:val="28"/>
        </w:rPr>
        <w:t>ия о бюджетном процессе в гор</w:t>
      </w:r>
      <w:r w:rsidR="00AF1B61">
        <w:rPr>
          <w:sz w:val="28"/>
          <w:szCs w:val="28"/>
        </w:rPr>
        <w:t>одском округе Клин</w:t>
      </w:r>
      <w:r w:rsidR="00AF1B61" w:rsidRPr="00AF1B61">
        <w:rPr>
          <w:sz w:val="28"/>
          <w:szCs w:val="28"/>
        </w:rPr>
        <w:t xml:space="preserve"> </w:t>
      </w:r>
      <w:r w:rsidR="00AF1B61" w:rsidRPr="007028A1">
        <w:rPr>
          <w:sz w:val="28"/>
          <w:szCs w:val="28"/>
        </w:rPr>
        <w:t>п</w:t>
      </w:r>
      <w:r w:rsidR="00AF1B61">
        <w:rPr>
          <w:sz w:val="28"/>
          <w:szCs w:val="28"/>
        </w:rPr>
        <w:t>о сроку внесения (до 15 ноября), составу показателей и составу документов и материалов, представляемых одновременно с проектом бюджета.</w:t>
      </w:r>
      <w:proofErr w:type="gramEnd"/>
    </w:p>
    <w:p w:rsidR="007028A1" w:rsidRDefault="00AA786C" w:rsidP="00E87A54">
      <w:pPr>
        <w:tabs>
          <w:tab w:val="left" w:pos="567"/>
        </w:tabs>
        <w:spacing w:line="360" w:lineRule="auto"/>
        <w:ind w:firstLine="567"/>
        <w:jc w:val="both"/>
        <w:rPr>
          <w:sz w:val="28"/>
          <w:szCs w:val="28"/>
        </w:rPr>
      </w:pPr>
      <w:r>
        <w:rPr>
          <w:sz w:val="28"/>
          <w:szCs w:val="28"/>
        </w:rPr>
        <w:t xml:space="preserve">В </w:t>
      </w:r>
      <w:r w:rsidR="00236210">
        <w:rPr>
          <w:sz w:val="28"/>
          <w:szCs w:val="28"/>
        </w:rPr>
        <w:t>з</w:t>
      </w:r>
      <w:r>
        <w:rPr>
          <w:sz w:val="28"/>
          <w:szCs w:val="28"/>
        </w:rPr>
        <w:t>аключении КСП на проект бюджета</w:t>
      </w:r>
      <w:r w:rsidR="00236210">
        <w:rPr>
          <w:sz w:val="28"/>
          <w:szCs w:val="28"/>
        </w:rPr>
        <w:t xml:space="preserve"> </w:t>
      </w:r>
      <w:r>
        <w:rPr>
          <w:sz w:val="28"/>
          <w:szCs w:val="28"/>
        </w:rPr>
        <w:t>проведен анализ параметров бюджета</w:t>
      </w:r>
      <w:r w:rsidR="00E87A54">
        <w:rPr>
          <w:sz w:val="28"/>
          <w:szCs w:val="28"/>
        </w:rPr>
        <w:t xml:space="preserve">  округа</w:t>
      </w:r>
      <w:r>
        <w:rPr>
          <w:sz w:val="28"/>
          <w:szCs w:val="28"/>
        </w:rPr>
        <w:t xml:space="preserve">. </w:t>
      </w:r>
      <w:r w:rsidR="00AF1B61">
        <w:rPr>
          <w:sz w:val="28"/>
          <w:szCs w:val="28"/>
        </w:rPr>
        <w:t>Параметры основных</w:t>
      </w:r>
      <w:r w:rsidR="003F6FB5">
        <w:rPr>
          <w:sz w:val="28"/>
          <w:szCs w:val="28"/>
        </w:rPr>
        <w:t xml:space="preserve"> </w:t>
      </w:r>
      <w:r w:rsidR="00AF1B61">
        <w:rPr>
          <w:sz w:val="28"/>
          <w:szCs w:val="28"/>
        </w:rPr>
        <w:t>показателей</w:t>
      </w:r>
      <w:r w:rsidR="006A3DC4">
        <w:rPr>
          <w:sz w:val="28"/>
          <w:szCs w:val="28"/>
        </w:rPr>
        <w:t xml:space="preserve"> </w:t>
      </w:r>
      <w:r w:rsidR="00AF1B61">
        <w:rPr>
          <w:sz w:val="28"/>
          <w:szCs w:val="28"/>
        </w:rPr>
        <w:t>бюджета озвучены</w:t>
      </w:r>
      <w:r w:rsidR="003F6FB5">
        <w:rPr>
          <w:sz w:val="28"/>
          <w:szCs w:val="28"/>
        </w:rPr>
        <w:t xml:space="preserve"> в предыдущем докладе, поэтому не буду утомлять вас цифрами. Отмечу лишь несколько моментов:</w:t>
      </w:r>
    </w:p>
    <w:p w:rsidR="003F6FB5" w:rsidRDefault="003F6FB5" w:rsidP="00E87A54">
      <w:pPr>
        <w:tabs>
          <w:tab w:val="left" w:pos="567"/>
        </w:tabs>
        <w:spacing w:line="360" w:lineRule="auto"/>
        <w:ind w:firstLine="567"/>
        <w:jc w:val="both"/>
        <w:rPr>
          <w:sz w:val="28"/>
          <w:szCs w:val="28"/>
        </w:rPr>
      </w:pPr>
      <w:r>
        <w:rPr>
          <w:sz w:val="28"/>
          <w:szCs w:val="28"/>
        </w:rPr>
        <w:t xml:space="preserve">- </w:t>
      </w:r>
      <w:r w:rsidR="00AA786C" w:rsidRPr="003F6FB5">
        <w:rPr>
          <w:sz w:val="28"/>
          <w:szCs w:val="28"/>
        </w:rPr>
        <w:t xml:space="preserve"> </w:t>
      </w:r>
      <w:r>
        <w:rPr>
          <w:sz w:val="28"/>
          <w:szCs w:val="28"/>
        </w:rPr>
        <w:t>с</w:t>
      </w:r>
      <w:r w:rsidRPr="003F6FB5">
        <w:rPr>
          <w:sz w:val="28"/>
          <w:szCs w:val="28"/>
        </w:rPr>
        <w:t>труктура доходов бюджета меняется с 20</w:t>
      </w:r>
      <w:r w:rsidR="00963044">
        <w:rPr>
          <w:sz w:val="28"/>
          <w:szCs w:val="28"/>
        </w:rPr>
        <w:t>20</w:t>
      </w:r>
      <w:r w:rsidRPr="003F6FB5">
        <w:rPr>
          <w:sz w:val="28"/>
          <w:szCs w:val="28"/>
        </w:rPr>
        <w:t xml:space="preserve"> года к 202</w:t>
      </w:r>
      <w:r w:rsidR="00963044">
        <w:rPr>
          <w:sz w:val="28"/>
          <w:szCs w:val="28"/>
        </w:rPr>
        <w:t>2</w:t>
      </w:r>
      <w:r w:rsidRPr="003F6FB5">
        <w:rPr>
          <w:sz w:val="28"/>
          <w:szCs w:val="28"/>
        </w:rPr>
        <w:t xml:space="preserve"> году: доля безвозмездных поступлений снижается </w:t>
      </w:r>
      <w:r w:rsidR="00963044">
        <w:rPr>
          <w:sz w:val="28"/>
          <w:szCs w:val="28"/>
        </w:rPr>
        <w:t>с</w:t>
      </w:r>
      <w:r w:rsidRPr="003F6FB5">
        <w:rPr>
          <w:sz w:val="28"/>
          <w:szCs w:val="28"/>
        </w:rPr>
        <w:t xml:space="preserve"> </w:t>
      </w:r>
      <w:r w:rsidR="00FB31C0">
        <w:rPr>
          <w:sz w:val="28"/>
          <w:szCs w:val="28"/>
        </w:rPr>
        <w:t>50,9</w:t>
      </w:r>
      <w:r w:rsidR="006A3DC4">
        <w:rPr>
          <w:sz w:val="28"/>
          <w:szCs w:val="28"/>
        </w:rPr>
        <w:t xml:space="preserve"> </w:t>
      </w:r>
      <w:r w:rsidRPr="003F6FB5">
        <w:rPr>
          <w:sz w:val="28"/>
          <w:szCs w:val="28"/>
        </w:rPr>
        <w:t xml:space="preserve">до </w:t>
      </w:r>
      <w:r w:rsidR="007F4B1B">
        <w:rPr>
          <w:sz w:val="28"/>
          <w:szCs w:val="28"/>
        </w:rPr>
        <w:t>41,2</w:t>
      </w:r>
      <w:r w:rsidRPr="003F6FB5">
        <w:rPr>
          <w:sz w:val="28"/>
          <w:szCs w:val="28"/>
        </w:rPr>
        <w:t xml:space="preserve"> процентов, </w:t>
      </w:r>
      <w:r>
        <w:rPr>
          <w:sz w:val="28"/>
          <w:szCs w:val="28"/>
        </w:rPr>
        <w:t xml:space="preserve">соответственно предусматривается </w:t>
      </w:r>
      <w:r w:rsidRPr="003F6FB5">
        <w:rPr>
          <w:sz w:val="28"/>
          <w:szCs w:val="28"/>
        </w:rPr>
        <w:t xml:space="preserve">динамика увеличения расходов за счет </w:t>
      </w:r>
      <w:r w:rsidRPr="003F6FB5">
        <w:rPr>
          <w:sz w:val="28"/>
          <w:szCs w:val="28"/>
        </w:rPr>
        <w:lastRenderedPageBreak/>
        <w:t>собственных средств и сокращение расходов за счет средств вышестоящих бюджетов</w:t>
      </w:r>
      <w:r w:rsidR="0024374D">
        <w:rPr>
          <w:sz w:val="28"/>
          <w:szCs w:val="28"/>
        </w:rPr>
        <w:t>;</w:t>
      </w:r>
    </w:p>
    <w:p w:rsidR="002E7625" w:rsidRDefault="002E7625" w:rsidP="00E87A54">
      <w:pPr>
        <w:tabs>
          <w:tab w:val="left" w:pos="567"/>
        </w:tabs>
        <w:spacing w:line="360" w:lineRule="auto"/>
        <w:ind w:firstLine="567"/>
        <w:jc w:val="both"/>
        <w:rPr>
          <w:sz w:val="28"/>
          <w:szCs w:val="28"/>
        </w:rPr>
      </w:pPr>
      <w:r>
        <w:rPr>
          <w:sz w:val="28"/>
          <w:szCs w:val="28"/>
        </w:rPr>
        <w:t xml:space="preserve">- </w:t>
      </w:r>
      <w:r>
        <w:rPr>
          <w:rFonts w:ascii="Times New Roman" w:hAnsi="Times New Roman" w:cs="Times New Roman"/>
          <w:sz w:val="28"/>
          <w:szCs w:val="28"/>
        </w:rPr>
        <w:t xml:space="preserve">предполагается постепенное увеличение </w:t>
      </w:r>
      <w:proofErr w:type="spellStart"/>
      <w:r>
        <w:rPr>
          <w:rFonts w:ascii="Times New Roman" w:hAnsi="Times New Roman" w:cs="Times New Roman"/>
          <w:sz w:val="28"/>
          <w:szCs w:val="28"/>
        </w:rPr>
        <w:t>профицита</w:t>
      </w:r>
      <w:proofErr w:type="spellEnd"/>
      <w:r>
        <w:rPr>
          <w:rFonts w:ascii="Times New Roman" w:hAnsi="Times New Roman" w:cs="Times New Roman"/>
          <w:sz w:val="28"/>
          <w:szCs w:val="28"/>
        </w:rPr>
        <w:t xml:space="preserve"> бюджета с 1 934,1 тыс. рублей в 2020 </w:t>
      </w:r>
      <w:r w:rsidRPr="00A71627">
        <w:rPr>
          <w:rFonts w:ascii="Times New Roman" w:hAnsi="Times New Roman" w:cs="Times New Roman"/>
          <w:sz w:val="28"/>
          <w:szCs w:val="28"/>
        </w:rPr>
        <w:t xml:space="preserve">году  до </w:t>
      </w:r>
      <w:r>
        <w:rPr>
          <w:rFonts w:ascii="Times New Roman" w:hAnsi="Times New Roman" w:cs="Times New Roman"/>
          <w:sz w:val="28"/>
          <w:szCs w:val="28"/>
        </w:rPr>
        <w:t>254 348,3</w:t>
      </w:r>
      <w:r w:rsidRPr="00A71627">
        <w:rPr>
          <w:rFonts w:ascii="Times New Roman" w:hAnsi="Times New Roman" w:cs="Times New Roman"/>
          <w:sz w:val="28"/>
          <w:szCs w:val="28"/>
        </w:rPr>
        <w:t xml:space="preserve"> тыс.</w:t>
      </w:r>
      <w:r>
        <w:rPr>
          <w:rFonts w:ascii="Times New Roman" w:hAnsi="Times New Roman" w:cs="Times New Roman"/>
          <w:sz w:val="28"/>
          <w:szCs w:val="28"/>
        </w:rPr>
        <w:t xml:space="preserve"> рублей в 2022 году;</w:t>
      </w:r>
    </w:p>
    <w:p w:rsidR="00BC0607" w:rsidRDefault="00BC0607" w:rsidP="00E87A54">
      <w:pPr>
        <w:tabs>
          <w:tab w:val="left" w:pos="567"/>
        </w:tabs>
        <w:spacing w:line="360" w:lineRule="auto"/>
        <w:ind w:firstLine="567"/>
        <w:jc w:val="both"/>
        <w:rPr>
          <w:rFonts w:ascii="Times New Roman" w:hAnsi="Times New Roman" w:cs="Times New Roman"/>
          <w:sz w:val="28"/>
          <w:szCs w:val="28"/>
        </w:rPr>
      </w:pPr>
      <w:r>
        <w:rPr>
          <w:sz w:val="28"/>
          <w:szCs w:val="28"/>
        </w:rPr>
        <w:t>- в</w:t>
      </w:r>
      <w:r w:rsidRPr="000E0C48">
        <w:rPr>
          <w:rFonts w:ascii="Times New Roman" w:hAnsi="Times New Roman" w:cs="Times New Roman"/>
          <w:sz w:val="28"/>
          <w:szCs w:val="28"/>
        </w:rPr>
        <w:t xml:space="preserve"> общих расходах бюджета доля расходов на муниципальные программы </w:t>
      </w:r>
      <w:r>
        <w:rPr>
          <w:rFonts w:ascii="Times New Roman" w:hAnsi="Times New Roman" w:cs="Times New Roman"/>
          <w:sz w:val="28"/>
          <w:szCs w:val="28"/>
        </w:rPr>
        <w:t xml:space="preserve">в течение трехлетнего периода </w:t>
      </w:r>
      <w:r w:rsidR="00AF1B61">
        <w:rPr>
          <w:rFonts w:ascii="Times New Roman" w:hAnsi="Times New Roman" w:cs="Times New Roman"/>
          <w:sz w:val="28"/>
          <w:szCs w:val="28"/>
        </w:rPr>
        <w:t>стабильно составляе</w:t>
      </w:r>
      <w:r w:rsidRPr="000E0C48">
        <w:rPr>
          <w:rFonts w:ascii="Times New Roman" w:hAnsi="Times New Roman" w:cs="Times New Roman"/>
          <w:sz w:val="28"/>
          <w:szCs w:val="28"/>
        </w:rPr>
        <w:t xml:space="preserve">т </w:t>
      </w:r>
      <w:r w:rsidR="002E7625">
        <w:rPr>
          <w:rFonts w:ascii="Times New Roman" w:hAnsi="Times New Roman" w:cs="Times New Roman"/>
          <w:sz w:val="28"/>
          <w:szCs w:val="28"/>
        </w:rPr>
        <w:t>99,9 процентов.</w:t>
      </w:r>
    </w:p>
    <w:p w:rsidR="00AF1B61" w:rsidRDefault="002E7625" w:rsidP="00E87A54">
      <w:pPr>
        <w:pStyle w:val="aa"/>
        <w:tabs>
          <w:tab w:val="left" w:pos="567"/>
        </w:tabs>
        <w:spacing w:line="360" w:lineRule="auto"/>
        <w:ind w:firstLine="567"/>
        <w:rPr>
          <w:rFonts w:ascii="Times New Roman" w:hAnsi="Times New Roman" w:cs="Times New Roman"/>
          <w:color w:val="auto"/>
          <w:sz w:val="28"/>
          <w:szCs w:val="28"/>
        </w:rPr>
      </w:pPr>
      <w:r w:rsidRPr="002A3F6C">
        <w:rPr>
          <w:rFonts w:ascii="Times New Roman" w:hAnsi="Times New Roman" w:cs="Times New Roman"/>
          <w:b/>
          <w:color w:val="auto"/>
          <w:sz w:val="28"/>
          <w:szCs w:val="28"/>
        </w:rPr>
        <w:t>Расходная часть бюджета</w:t>
      </w:r>
      <w:r w:rsidRPr="002A3F6C">
        <w:rPr>
          <w:rFonts w:ascii="Times New Roman" w:hAnsi="Times New Roman" w:cs="Times New Roman"/>
          <w:color w:val="auto"/>
          <w:sz w:val="28"/>
          <w:szCs w:val="28"/>
        </w:rPr>
        <w:t xml:space="preserve"> </w:t>
      </w:r>
      <w:r w:rsidRPr="002A3F6C">
        <w:rPr>
          <w:rFonts w:ascii="Times New Roman" w:hAnsi="Times New Roman" w:cs="Times New Roman"/>
          <w:b/>
          <w:color w:val="auto"/>
          <w:sz w:val="28"/>
          <w:szCs w:val="28"/>
        </w:rPr>
        <w:t>на 2020 год</w:t>
      </w:r>
      <w:r w:rsidRPr="002A3F6C">
        <w:rPr>
          <w:rFonts w:ascii="Times New Roman" w:hAnsi="Times New Roman" w:cs="Times New Roman"/>
          <w:color w:val="auto"/>
          <w:sz w:val="28"/>
          <w:szCs w:val="28"/>
        </w:rPr>
        <w:t xml:space="preserve"> сформирована в рамках 18 муниципальных программ на</w:t>
      </w:r>
      <w:r w:rsidR="00AF1B61">
        <w:rPr>
          <w:rFonts w:ascii="Times New Roman" w:hAnsi="Times New Roman" w:cs="Times New Roman"/>
          <w:color w:val="auto"/>
          <w:sz w:val="28"/>
          <w:szCs w:val="28"/>
        </w:rPr>
        <w:t xml:space="preserve"> </w:t>
      </w:r>
      <w:r w:rsidR="00AA0CF4">
        <w:rPr>
          <w:rFonts w:ascii="Times New Roman" w:hAnsi="Times New Roman" w:cs="Times New Roman"/>
          <w:color w:val="auto"/>
          <w:sz w:val="28"/>
          <w:szCs w:val="28"/>
        </w:rPr>
        <w:t xml:space="preserve">общую </w:t>
      </w:r>
      <w:r w:rsidR="00AF1B61">
        <w:rPr>
          <w:rFonts w:ascii="Times New Roman" w:hAnsi="Times New Roman" w:cs="Times New Roman"/>
          <w:color w:val="auto"/>
          <w:sz w:val="28"/>
          <w:szCs w:val="28"/>
        </w:rPr>
        <w:t xml:space="preserve"> сумму 6 512 910,1 тыс. рублей.</w:t>
      </w:r>
      <w:r w:rsidRPr="002A3F6C">
        <w:rPr>
          <w:rFonts w:ascii="Times New Roman" w:hAnsi="Times New Roman" w:cs="Times New Roman"/>
          <w:color w:val="auto"/>
          <w:sz w:val="28"/>
          <w:szCs w:val="28"/>
        </w:rPr>
        <w:t xml:space="preserve"> </w:t>
      </w:r>
    </w:p>
    <w:p w:rsidR="00164A35" w:rsidRPr="00164A35" w:rsidRDefault="00B712F1" w:rsidP="00164A35">
      <w:pPr>
        <w:pStyle w:val="ab"/>
        <w:spacing w:line="360" w:lineRule="auto"/>
        <w:jc w:val="both"/>
        <w:rPr>
          <w:sz w:val="28"/>
        </w:rPr>
      </w:pPr>
      <w:r>
        <w:rPr>
          <w:sz w:val="28"/>
        </w:rPr>
        <w:t xml:space="preserve">       </w:t>
      </w:r>
      <w:r w:rsidRPr="00B712F1">
        <w:rPr>
          <w:sz w:val="28"/>
        </w:rPr>
        <w:t xml:space="preserve"> В проекте бюджета соблюдены ограничения, установленные бюджетным законодательс</w:t>
      </w:r>
      <w:r>
        <w:rPr>
          <w:sz w:val="28"/>
        </w:rPr>
        <w:t>твом в части объема муниципаль</w:t>
      </w:r>
      <w:r w:rsidRPr="00B712F1">
        <w:rPr>
          <w:sz w:val="28"/>
        </w:rPr>
        <w:t>ного долга, расходов на его обслуживание, сумм условно утвержденных рас</w:t>
      </w:r>
      <w:r w:rsidR="00164A35">
        <w:rPr>
          <w:sz w:val="28"/>
        </w:rPr>
        <w:t>ходов, размера резервных фондов.</w:t>
      </w:r>
    </w:p>
    <w:p w:rsidR="002E7625" w:rsidRPr="00164A35" w:rsidRDefault="00D90EEE" w:rsidP="00164A35">
      <w:pPr>
        <w:spacing w:after="0" w:line="360" w:lineRule="auto"/>
        <w:jc w:val="both"/>
        <w:rPr>
          <w:sz w:val="28"/>
          <w:szCs w:val="28"/>
        </w:rPr>
      </w:pPr>
      <w:r w:rsidRPr="002E7625">
        <w:rPr>
          <w:rFonts w:ascii="Times New Roman" w:hAnsi="Times New Roman" w:cs="Times New Roman"/>
          <w:color w:val="000000"/>
          <w:sz w:val="28"/>
          <w:szCs w:val="28"/>
        </w:rPr>
        <w:t xml:space="preserve">        </w:t>
      </w:r>
      <w:r w:rsidR="00625036">
        <w:rPr>
          <w:rFonts w:ascii="Times New Roman" w:hAnsi="Times New Roman" w:cs="Times New Roman"/>
          <w:color w:val="000000"/>
          <w:sz w:val="28"/>
          <w:szCs w:val="28"/>
        </w:rPr>
        <w:t>В З</w:t>
      </w:r>
      <w:r w:rsidR="00CF278B" w:rsidRPr="002E7625">
        <w:rPr>
          <w:rFonts w:ascii="Times New Roman" w:hAnsi="Times New Roman" w:cs="Times New Roman"/>
          <w:color w:val="000000"/>
          <w:sz w:val="28"/>
          <w:szCs w:val="28"/>
        </w:rPr>
        <w:t>аключении на проект бюджет</w:t>
      </w:r>
      <w:r w:rsidR="002E7625" w:rsidRPr="002E7625">
        <w:rPr>
          <w:rFonts w:ascii="Times New Roman" w:hAnsi="Times New Roman" w:cs="Times New Roman"/>
          <w:color w:val="000000"/>
          <w:sz w:val="28"/>
          <w:szCs w:val="28"/>
        </w:rPr>
        <w:t xml:space="preserve">а Контрольно-счетной палатой </w:t>
      </w:r>
      <w:r w:rsidR="00CF278B" w:rsidRPr="002E7625">
        <w:rPr>
          <w:rFonts w:ascii="Times New Roman" w:hAnsi="Times New Roman" w:cs="Times New Roman"/>
          <w:color w:val="000000"/>
          <w:sz w:val="28"/>
          <w:szCs w:val="28"/>
        </w:rPr>
        <w:t xml:space="preserve"> </w:t>
      </w:r>
      <w:r w:rsidR="002E7625">
        <w:rPr>
          <w:sz w:val="28"/>
          <w:szCs w:val="28"/>
        </w:rPr>
        <w:t>сделан вывод о том, что</w:t>
      </w:r>
      <w:r w:rsidR="002E7625" w:rsidRPr="002E7625">
        <w:rPr>
          <w:sz w:val="28"/>
          <w:szCs w:val="28"/>
        </w:rPr>
        <w:t xml:space="preserve"> </w:t>
      </w:r>
      <w:r w:rsidR="002E7625">
        <w:rPr>
          <w:rFonts w:ascii="Times New Roman" w:hAnsi="Times New Roman" w:cs="Times New Roman"/>
          <w:sz w:val="28"/>
          <w:szCs w:val="28"/>
        </w:rPr>
        <w:t>п</w:t>
      </w:r>
      <w:r w:rsidR="002E7625" w:rsidRPr="001A7A22">
        <w:rPr>
          <w:rFonts w:ascii="Times New Roman" w:hAnsi="Times New Roman" w:cs="Times New Roman"/>
          <w:sz w:val="28"/>
          <w:szCs w:val="28"/>
        </w:rPr>
        <w:t>редставленный проект бюджет</w:t>
      </w:r>
      <w:r w:rsidR="002656EE">
        <w:rPr>
          <w:rFonts w:ascii="Times New Roman" w:hAnsi="Times New Roman" w:cs="Times New Roman"/>
          <w:sz w:val="28"/>
          <w:szCs w:val="28"/>
        </w:rPr>
        <w:t>а городского округа Клин на 2020</w:t>
      </w:r>
      <w:r w:rsidR="002E7625" w:rsidRPr="001A7A22">
        <w:rPr>
          <w:rFonts w:ascii="Times New Roman" w:hAnsi="Times New Roman" w:cs="Times New Roman"/>
          <w:sz w:val="28"/>
          <w:szCs w:val="28"/>
        </w:rPr>
        <w:t xml:space="preserve"> год и плановый период 20</w:t>
      </w:r>
      <w:r w:rsidR="002656EE">
        <w:rPr>
          <w:rFonts w:ascii="Times New Roman" w:hAnsi="Times New Roman" w:cs="Times New Roman"/>
          <w:sz w:val="28"/>
          <w:szCs w:val="28"/>
        </w:rPr>
        <w:t>21</w:t>
      </w:r>
      <w:r w:rsidR="002E7625" w:rsidRPr="001A7A22">
        <w:rPr>
          <w:rFonts w:ascii="Times New Roman" w:hAnsi="Times New Roman" w:cs="Times New Roman"/>
          <w:sz w:val="28"/>
          <w:szCs w:val="28"/>
        </w:rPr>
        <w:t>-202</w:t>
      </w:r>
      <w:r w:rsidR="002E7625">
        <w:rPr>
          <w:rFonts w:ascii="Times New Roman" w:hAnsi="Times New Roman" w:cs="Times New Roman"/>
          <w:sz w:val="28"/>
          <w:szCs w:val="28"/>
        </w:rPr>
        <w:t>2</w:t>
      </w:r>
      <w:r w:rsidR="002E7625" w:rsidRPr="001A7A22">
        <w:rPr>
          <w:rFonts w:ascii="Times New Roman" w:hAnsi="Times New Roman" w:cs="Times New Roman"/>
          <w:sz w:val="28"/>
          <w:szCs w:val="28"/>
        </w:rPr>
        <w:t xml:space="preserve"> </w:t>
      </w:r>
      <w:r w:rsidR="002E7625">
        <w:rPr>
          <w:rFonts w:ascii="Times New Roman" w:hAnsi="Times New Roman" w:cs="Times New Roman"/>
          <w:sz w:val="28"/>
          <w:szCs w:val="28"/>
        </w:rPr>
        <w:t>годов</w:t>
      </w:r>
      <w:r w:rsidR="002E7625" w:rsidRPr="001A7A22">
        <w:rPr>
          <w:rFonts w:ascii="Times New Roman" w:hAnsi="Times New Roman" w:cs="Times New Roman"/>
          <w:sz w:val="28"/>
          <w:szCs w:val="28"/>
        </w:rPr>
        <w:t xml:space="preserve"> </w:t>
      </w:r>
      <w:r w:rsidR="00164A35" w:rsidRPr="00164A35">
        <w:rPr>
          <w:rFonts w:ascii="Times New Roman" w:hAnsi="Times New Roman"/>
          <w:sz w:val="28"/>
        </w:rPr>
        <w:t>соответствует требован</w:t>
      </w:r>
      <w:r w:rsidR="00AA0CF4">
        <w:rPr>
          <w:rFonts w:ascii="Times New Roman" w:hAnsi="Times New Roman"/>
          <w:sz w:val="28"/>
        </w:rPr>
        <w:t>иям бюджетного законодательства и</w:t>
      </w:r>
      <w:r w:rsidR="00164A35" w:rsidRPr="00164A35">
        <w:rPr>
          <w:rFonts w:ascii="Times New Roman" w:hAnsi="Times New Roman"/>
          <w:sz w:val="28"/>
        </w:rPr>
        <w:t xml:space="preserve"> направлен на исполнение</w:t>
      </w:r>
      <w:bookmarkStart w:id="0" w:name="_GoBack"/>
      <w:bookmarkEnd w:id="0"/>
      <w:r w:rsidR="00164A35" w:rsidRPr="00164A35">
        <w:rPr>
          <w:rFonts w:ascii="Times New Roman" w:hAnsi="Times New Roman"/>
          <w:sz w:val="28"/>
        </w:rPr>
        <w:t xml:space="preserve"> всех обязательств и га</w:t>
      </w:r>
      <w:r w:rsidR="00164A35">
        <w:rPr>
          <w:rFonts w:ascii="Times New Roman" w:hAnsi="Times New Roman"/>
          <w:sz w:val="28"/>
        </w:rPr>
        <w:t>рантий перед жителями округа</w:t>
      </w:r>
      <w:r w:rsidR="00AA0CF4">
        <w:rPr>
          <w:rFonts w:ascii="Times New Roman" w:hAnsi="Times New Roman"/>
          <w:sz w:val="28"/>
        </w:rPr>
        <w:t xml:space="preserve">. Проект  </w:t>
      </w:r>
      <w:r w:rsidR="00072A1A">
        <w:rPr>
          <w:rFonts w:ascii="Times New Roman" w:hAnsi="Times New Roman"/>
          <w:sz w:val="28"/>
        </w:rPr>
        <w:t xml:space="preserve"> рекомендован к </w:t>
      </w:r>
      <w:r w:rsidR="00164A35" w:rsidRPr="00164A35">
        <w:rPr>
          <w:rFonts w:ascii="Times New Roman" w:hAnsi="Times New Roman"/>
          <w:sz w:val="28"/>
        </w:rPr>
        <w:t xml:space="preserve"> рассмотрен</w:t>
      </w:r>
      <w:r w:rsidR="00072A1A">
        <w:rPr>
          <w:rFonts w:ascii="Times New Roman" w:hAnsi="Times New Roman"/>
          <w:sz w:val="28"/>
        </w:rPr>
        <w:t>ию</w:t>
      </w:r>
      <w:r w:rsidR="00164A35" w:rsidRPr="00164A35">
        <w:rPr>
          <w:rFonts w:ascii="Times New Roman" w:hAnsi="Times New Roman"/>
          <w:sz w:val="28"/>
        </w:rPr>
        <w:t xml:space="preserve">  Советом д</w:t>
      </w:r>
      <w:r w:rsidR="00164A35">
        <w:rPr>
          <w:rFonts w:ascii="Times New Roman" w:hAnsi="Times New Roman"/>
          <w:sz w:val="28"/>
        </w:rPr>
        <w:t>епутатов</w:t>
      </w:r>
      <w:r w:rsidR="00164A35" w:rsidRPr="00164A35">
        <w:rPr>
          <w:rFonts w:ascii="Times New Roman" w:hAnsi="Times New Roman"/>
          <w:sz w:val="28"/>
        </w:rPr>
        <w:t>.</w:t>
      </w:r>
      <w:r w:rsidR="00164A35">
        <w:t xml:space="preserve"> </w:t>
      </w:r>
    </w:p>
    <w:p w:rsidR="00476326" w:rsidRDefault="0067633B" w:rsidP="00E87A54">
      <w:pPr>
        <w:autoSpaceDE w:val="0"/>
        <w:autoSpaceDN w:val="0"/>
        <w:adjustRightInd w:val="0"/>
        <w:spacing w:line="360" w:lineRule="auto"/>
        <w:ind w:firstLine="539"/>
        <w:jc w:val="both"/>
        <w:rPr>
          <w:rFonts w:ascii="Times New Roman" w:hAnsi="Times New Roman" w:cs="Times New Roman"/>
          <w:sz w:val="28"/>
          <w:szCs w:val="28"/>
          <w:shd w:val="clear" w:color="auto" w:fill="FFFFFF"/>
        </w:rPr>
      </w:pPr>
      <w:r w:rsidRPr="0067633B">
        <w:rPr>
          <w:rFonts w:ascii="Times New Roman" w:hAnsi="Times New Roman" w:cs="Times New Roman"/>
          <w:sz w:val="28"/>
          <w:szCs w:val="28"/>
          <w:shd w:val="clear" w:color="auto" w:fill="FFFFFF"/>
        </w:rPr>
        <w:t>Спасибо за внимание!</w:t>
      </w:r>
    </w:p>
    <w:p w:rsidR="00CF278B" w:rsidRPr="0067633B" w:rsidRDefault="00CF278B" w:rsidP="00E87A54">
      <w:pPr>
        <w:autoSpaceDE w:val="0"/>
        <w:autoSpaceDN w:val="0"/>
        <w:adjustRightInd w:val="0"/>
        <w:spacing w:line="360" w:lineRule="auto"/>
        <w:ind w:firstLine="539"/>
        <w:jc w:val="both"/>
        <w:rPr>
          <w:rFonts w:ascii="Times New Roman" w:hAnsi="Times New Roman" w:cs="Times New Roman"/>
          <w:sz w:val="28"/>
          <w:szCs w:val="28"/>
          <w:shd w:val="clear" w:color="auto" w:fill="FFFFFF"/>
        </w:rPr>
      </w:pPr>
    </w:p>
    <w:p w:rsidR="00AF6C7B" w:rsidRPr="007028A1" w:rsidRDefault="00EC1DE7" w:rsidP="00E87A54">
      <w:pPr>
        <w:widowControl w:val="0"/>
        <w:shd w:val="clear" w:color="auto" w:fill="FFFFFF"/>
        <w:spacing w:line="360" w:lineRule="auto"/>
        <w:jc w:val="both"/>
        <w:rPr>
          <w:sz w:val="28"/>
          <w:szCs w:val="28"/>
        </w:rPr>
      </w:pPr>
      <w:r>
        <w:rPr>
          <w:rFonts w:cstheme="minorHAnsi"/>
          <w:color w:val="000000"/>
          <w:sz w:val="28"/>
          <w:szCs w:val="28"/>
          <w:shd w:val="clear" w:color="auto" w:fill="FFFFFF"/>
        </w:rPr>
        <w:t xml:space="preserve">Председатель </w:t>
      </w:r>
      <w:r>
        <w:rPr>
          <w:sz w:val="28"/>
          <w:szCs w:val="28"/>
        </w:rPr>
        <w:t xml:space="preserve">КСП                                                 </w:t>
      </w:r>
      <w:r w:rsidR="00E87A54">
        <w:rPr>
          <w:sz w:val="28"/>
          <w:szCs w:val="28"/>
        </w:rPr>
        <w:t xml:space="preserve">               </w:t>
      </w:r>
      <w:r>
        <w:rPr>
          <w:sz w:val="28"/>
          <w:szCs w:val="28"/>
        </w:rPr>
        <w:t xml:space="preserve">   </w:t>
      </w:r>
      <w:r w:rsidR="00E87A54">
        <w:rPr>
          <w:sz w:val="28"/>
          <w:szCs w:val="28"/>
        </w:rPr>
        <w:t>Е.Ю. Новосельцева</w:t>
      </w:r>
    </w:p>
    <w:sectPr w:rsidR="00AF6C7B" w:rsidRPr="007028A1" w:rsidSect="00FA78E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EC2" w:rsidRDefault="00EC3EC2" w:rsidP="003E72A6">
      <w:pPr>
        <w:spacing w:after="0" w:line="240" w:lineRule="auto"/>
      </w:pPr>
      <w:r>
        <w:separator/>
      </w:r>
    </w:p>
  </w:endnote>
  <w:endnote w:type="continuationSeparator" w:id="0">
    <w:p w:rsidR="00EC3EC2" w:rsidRDefault="00EC3EC2" w:rsidP="003E72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EC2" w:rsidRDefault="00EC3EC2" w:rsidP="003E72A6">
      <w:pPr>
        <w:spacing w:after="0" w:line="240" w:lineRule="auto"/>
      </w:pPr>
      <w:r>
        <w:separator/>
      </w:r>
    </w:p>
  </w:footnote>
  <w:footnote w:type="continuationSeparator" w:id="0">
    <w:p w:rsidR="00EC3EC2" w:rsidRDefault="00EC3EC2" w:rsidP="003E72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735F8"/>
    <w:multiLevelType w:val="hybridMultilevel"/>
    <w:tmpl w:val="12E42BB2"/>
    <w:lvl w:ilvl="0" w:tplc="04190001">
      <w:start w:val="1"/>
      <w:numFmt w:val="bullet"/>
      <w:lvlText w:val=""/>
      <w:lvlJc w:val="left"/>
      <w:pPr>
        <w:tabs>
          <w:tab w:val="num" w:pos="1620"/>
        </w:tabs>
        <w:ind w:left="16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2563DCD"/>
    <w:multiLevelType w:val="hybridMultilevel"/>
    <w:tmpl w:val="15A01644"/>
    <w:lvl w:ilvl="0" w:tplc="04190001">
      <w:start w:val="1"/>
      <w:numFmt w:val="bullet"/>
      <w:lvlText w:val=""/>
      <w:lvlJc w:val="left"/>
      <w:pPr>
        <w:ind w:left="1070" w:hanging="360"/>
      </w:pPr>
      <w:rPr>
        <w:rFonts w:ascii="Symbol" w:hAnsi="Symbol" w:hint="default"/>
        <w:color w:val="auto"/>
        <w:sz w:val="22"/>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11036"/>
    <w:rsid w:val="00007BEB"/>
    <w:rsid w:val="000247D5"/>
    <w:rsid w:val="00054748"/>
    <w:rsid w:val="000602E6"/>
    <w:rsid w:val="00072A1A"/>
    <w:rsid w:val="000A4537"/>
    <w:rsid w:val="000E0C48"/>
    <w:rsid w:val="000E0F46"/>
    <w:rsid w:val="00111600"/>
    <w:rsid w:val="0011452B"/>
    <w:rsid w:val="00120547"/>
    <w:rsid w:val="00144725"/>
    <w:rsid w:val="00164A35"/>
    <w:rsid w:val="00165640"/>
    <w:rsid w:val="001711E7"/>
    <w:rsid w:val="00175349"/>
    <w:rsid w:val="001A3462"/>
    <w:rsid w:val="001B20FD"/>
    <w:rsid w:val="001F4938"/>
    <w:rsid w:val="00236210"/>
    <w:rsid w:val="00242887"/>
    <w:rsid w:val="0024374D"/>
    <w:rsid w:val="0024799C"/>
    <w:rsid w:val="002656EE"/>
    <w:rsid w:val="002921AF"/>
    <w:rsid w:val="002B600E"/>
    <w:rsid w:val="002D295B"/>
    <w:rsid w:val="002E19D2"/>
    <w:rsid w:val="002E7625"/>
    <w:rsid w:val="00301B8F"/>
    <w:rsid w:val="003063AE"/>
    <w:rsid w:val="00330A25"/>
    <w:rsid w:val="00352B14"/>
    <w:rsid w:val="0037787C"/>
    <w:rsid w:val="00391D1A"/>
    <w:rsid w:val="003A482D"/>
    <w:rsid w:val="003E72A6"/>
    <w:rsid w:val="003F6FB5"/>
    <w:rsid w:val="00403B0A"/>
    <w:rsid w:val="00423139"/>
    <w:rsid w:val="00426C76"/>
    <w:rsid w:val="00427149"/>
    <w:rsid w:val="004757D9"/>
    <w:rsid w:val="00476326"/>
    <w:rsid w:val="00490F96"/>
    <w:rsid w:val="00493906"/>
    <w:rsid w:val="004B3286"/>
    <w:rsid w:val="004C19B5"/>
    <w:rsid w:val="004F311D"/>
    <w:rsid w:val="004F616A"/>
    <w:rsid w:val="00532845"/>
    <w:rsid w:val="005951D0"/>
    <w:rsid w:val="005A0AC0"/>
    <w:rsid w:val="005A5653"/>
    <w:rsid w:val="005B3404"/>
    <w:rsid w:val="005C1EFF"/>
    <w:rsid w:val="005C7D97"/>
    <w:rsid w:val="005E4E33"/>
    <w:rsid w:val="005F71FD"/>
    <w:rsid w:val="005F7661"/>
    <w:rsid w:val="00601CD1"/>
    <w:rsid w:val="006168D4"/>
    <w:rsid w:val="00625036"/>
    <w:rsid w:val="006705DA"/>
    <w:rsid w:val="0067633B"/>
    <w:rsid w:val="0068698D"/>
    <w:rsid w:val="006A3DC4"/>
    <w:rsid w:val="006D1083"/>
    <w:rsid w:val="007028A1"/>
    <w:rsid w:val="0072395B"/>
    <w:rsid w:val="007721A0"/>
    <w:rsid w:val="00784AED"/>
    <w:rsid w:val="00785049"/>
    <w:rsid w:val="007854C6"/>
    <w:rsid w:val="007C765E"/>
    <w:rsid w:val="007F4B1B"/>
    <w:rsid w:val="00811036"/>
    <w:rsid w:val="00884F67"/>
    <w:rsid w:val="008A6E5E"/>
    <w:rsid w:val="008B3B9A"/>
    <w:rsid w:val="008C7218"/>
    <w:rsid w:val="009132A7"/>
    <w:rsid w:val="009327F6"/>
    <w:rsid w:val="00963044"/>
    <w:rsid w:val="009D1549"/>
    <w:rsid w:val="009D6FDE"/>
    <w:rsid w:val="009E1DB7"/>
    <w:rsid w:val="009E57AE"/>
    <w:rsid w:val="009F284A"/>
    <w:rsid w:val="00A06541"/>
    <w:rsid w:val="00A13677"/>
    <w:rsid w:val="00A32AC3"/>
    <w:rsid w:val="00A32D5B"/>
    <w:rsid w:val="00A41AB0"/>
    <w:rsid w:val="00A636C2"/>
    <w:rsid w:val="00A7332F"/>
    <w:rsid w:val="00A73929"/>
    <w:rsid w:val="00AA0CF4"/>
    <w:rsid w:val="00AA786C"/>
    <w:rsid w:val="00AB304D"/>
    <w:rsid w:val="00AD0399"/>
    <w:rsid w:val="00AF1B61"/>
    <w:rsid w:val="00AF6C7B"/>
    <w:rsid w:val="00B52427"/>
    <w:rsid w:val="00B712F1"/>
    <w:rsid w:val="00B80481"/>
    <w:rsid w:val="00BA00A9"/>
    <w:rsid w:val="00BB6484"/>
    <w:rsid w:val="00BC0607"/>
    <w:rsid w:val="00BF2691"/>
    <w:rsid w:val="00C14D67"/>
    <w:rsid w:val="00C16188"/>
    <w:rsid w:val="00C3028E"/>
    <w:rsid w:val="00C349BC"/>
    <w:rsid w:val="00C401E6"/>
    <w:rsid w:val="00C4291A"/>
    <w:rsid w:val="00C62CF6"/>
    <w:rsid w:val="00C65587"/>
    <w:rsid w:val="00C94ECA"/>
    <w:rsid w:val="00CA6780"/>
    <w:rsid w:val="00CA72C5"/>
    <w:rsid w:val="00CD7B07"/>
    <w:rsid w:val="00CE5ED6"/>
    <w:rsid w:val="00CE7FEC"/>
    <w:rsid w:val="00CF278B"/>
    <w:rsid w:val="00D20128"/>
    <w:rsid w:val="00D90346"/>
    <w:rsid w:val="00D90EEE"/>
    <w:rsid w:val="00DB21E6"/>
    <w:rsid w:val="00DC3315"/>
    <w:rsid w:val="00DD5890"/>
    <w:rsid w:val="00DF5FF3"/>
    <w:rsid w:val="00DF6410"/>
    <w:rsid w:val="00E06C1D"/>
    <w:rsid w:val="00E24984"/>
    <w:rsid w:val="00E35C1D"/>
    <w:rsid w:val="00E42687"/>
    <w:rsid w:val="00E43D63"/>
    <w:rsid w:val="00E5615A"/>
    <w:rsid w:val="00E76B70"/>
    <w:rsid w:val="00E87A54"/>
    <w:rsid w:val="00EB7FD2"/>
    <w:rsid w:val="00EC18FC"/>
    <w:rsid w:val="00EC1DE7"/>
    <w:rsid w:val="00EC3EC2"/>
    <w:rsid w:val="00ED1632"/>
    <w:rsid w:val="00F27130"/>
    <w:rsid w:val="00F52360"/>
    <w:rsid w:val="00F56C29"/>
    <w:rsid w:val="00F66569"/>
    <w:rsid w:val="00F67B1D"/>
    <w:rsid w:val="00F83AE6"/>
    <w:rsid w:val="00F868A5"/>
    <w:rsid w:val="00FA78E7"/>
    <w:rsid w:val="00FB31C0"/>
    <w:rsid w:val="00FD1133"/>
    <w:rsid w:val="00FE5D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B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B07"/>
    <w:pPr>
      <w:ind w:left="720"/>
      <w:contextualSpacing/>
    </w:pPr>
  </w:style>
  <w:style w:type="paragraph" w:styleId="a4">
    <w:name w:val="footnote text"/>
    <w:aliases w:val="Знак Знак Знак Знак Знак Знак Знак Знак Знак,Текст сноски НИВ,Текст сноски Знак Знак,fn,Знак Знак Знак Знак,Текст сноски Знак1, Знак Знак Знак,Текст сноски Знак1 Знак,Текст сноски Знак Знак1 Знак, Знак Знак Знак1 Знак,Знак Знак Знак"/>
    <w:basedOn w:val="a"/>
    <w:link w:val="a5"/>
    <w:uiPriority w:val="99"/>
    <w:rsid w:val="003E72A6"/>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 Знак Знак Знак Знак Знак Знак Знак Знак,Текст сноски НИВ Знак,Текст сноски Знак Знак Знак,fn Знак,Знак Знак Знак Знак Знак,Текст сноски Знак1 Знак1, Знак Знак Знак Знак,Текст сноски Знак1 Знак Знак, Знак Знак Знак1 Знак Знак"/>
    <w:basedOn w:val="a0"/>
    <w:link w:val="a4"/>
    <w:uiPriority w:val="99"/>
    <w:rsid w:val="003E72A6"/>
    <w:rPr>
      <w:rFonts w:ascii="Times New Roman" w:eastAsia="Times New Roman" w:hAnsi="Times New Roman" w:cs="Times New Roman"/>
      <w:sz w:val="20"/>
      <w:szCs w:val="20"/>
      <w:lang w:eastAsia="ru-RU"/>
    </w:rPr>
  </w:style>
  <w:style w:type="character" w:styleId="a6">
    <w:name w:val="footnote reference"/>
    <w:uiPriority w:val="99"/>
    <w:semiHidden/>
    <w:rsid w:val="003E72A6"/>
    <w:rPr>
      <w:vertAlign w:val="superscript"/>
    </w:rPr>
  </w:style>
  <w:style w:type="paragraph" w:styleId="a7">
    <w:name w:val="Balloon Text"/>
    <w:basedOn w:val="a"/>
    <w:link w:val="a8"/>
    <w:uiPriority w:val="99"/>
    <w:semiHidden/>
    <w:unhideWhenUsed/>
    <w:rsid w:val="00D90EE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90EEE"/>
    <w:rPr>
      <w:rFonts w:ascii="Segoe UI" w:hAnsi="Segoe UI" w:cs="Segoe UI"/>
      <w:sz w:val="18"/>
      <w:szCs w:val="18"/>
    </w:rPr>
  </w:style>
  <w:style w:type="character" w:customStyle="1" w:styleId="a9">
    <w:name w:val="Основной текст с отступом Знак"/>
    <w:aliases w:val="Основной текст 1 Знак,Нумерованный список !! Знак,Надин стиль Знак"/>
    <w:basedOn w:val="a0"/>
    <w:link w:val="aa"/>
    <w:locked/>
    <w:rsid w:val="002E7625"/>
    <w:rPr>
      <w:color w:val="FF0000"/>
      <w:sz w:val="26"/>
      <w:szCs w:val="26"/>
    </w:rPr>
  </w:style>
  <w:style w:type="paragraph" w:styleId="aa">
    <w:name w:val="Body Text Indent"/>
    <w:aliases w:val="Основной текст 1,Нумерованный список !!,Надин стиль"/>
    <w:basedOn w:val="a"/>
    <w:link w:val="a9"/>
    <w:unhideWhenUsed/>
    <w:rsid w:val="002E7625"/>
    <w:pPr>
      <w:spacing w:after="0" w:line="240" w:lineRule="auto"/>
      <w:ind w:firstLine="720"/>
      <w:jc w:val="both"/>
    </w:pPr>
    <w:rPr>
      <w:color w:val="FF0000"/>
      <w:sz w:val="26"/>
      <w:szCs w:val="26"/>
    </w:rPr>
  </w:style>
  <w:style w:type="character" w:customStyle="1" w:styleId="1">
    <w:name w:val="Основной текст с отступом Знак1"/>
    <w:basedOn w:val="a0"/>
    <w:link w:val="aa"/>
    <w:uiPriority w:val="99"/>
    <w:semiHidden/>
    <w:rsid w:val="002E7625"/>
  </w:style>
  <w:style w:type="paragraph" w:styleId="ab">
    <w:name w:val="Normal (Web)"/>
    <w:basedOn w:val="a"/>
    <w:uiPriority w:val="99"/>
    <w:unhideWhenUsed/>
    <w:rsid w:val="00B712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CD396-AC16-4459-93F5-518B31513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dc:creator>
  <cp:lastModifiedBy>admin</cp:lastModifiedBy>
  <cp:revision>2</cp:revision>
  <cp:lastPrinted>2019-12-05T09:57:00Z</cp:lastPrinted>
  <dcterms:created xsi:type="dcterms:W3CDTF">2019-12-10T14:00:00Z</dcterms:created>
  <dcterms:modified xsi:type="dcterms:W3CDTF">2019-12-10T14:00:00Z</dcterms:modified>
</cp:coreProperties>
</file>