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2E" w:rsidRPr="00FE199B" w:rsidRDefault="0094742E" w:rsidP="006C4E0B">
      <w:pPr>
        <w:jc w:val="center"/>
        <w:rPr>
          <w:rFonts w:ascii="Arial" w:hAnsi="Arial" w:cs="Arial"/>
          <w:b/>
          <w:sz w:val="24"/>
          <w:szCs w:val="24"/>
        </w:rPr>
      </w:pPr>
      <w:r w:rsidRPr="00FE199B">
        <w:rPr>
          <w:rFonts w:ascii="Arial" w:hAnsi="Arial" w:cs="Arial"/>
          <w:b/>
          <w:sz w:val="24"/>
          <w:szCs w:val="24"/>
        </w:rPr>
        <w:t xml:space="preserve">А Д М И Н И С Т </w:t>
      </w:r>
      <w:proofErr w:type="gramStart"/>
      <w:r w:rsidRPr="00FE199B">
        <w:rPr>
          <w:rFonts w:ascii="Arial" w:hAnsi="Arial" w:cs="Arial"/>
          <w:b/>
          <w:sz w:val="24"/>
          <w:szCs w:val="24"/>
        </w:rPr>
        <w:t>Р</w:t>
      </w:r>
      <w:proofErr w:type="gramEnd"/>
      <w:r w:rsidRPr="00FE199B">
        <w:rPr>
          <w:rFonts w:ascii="Arial" w:hAnsi="Arial" w:cs="Arial"/>
          <w:b/>
          <w:sz w:val="24"/>
          <w:szCs w:val="24"/>
        </w:rPr>
        <w:t xml:space="preserve"> А Ц И Я</w:t>
      </w:r>
    </w:p>
    <w:p w:rsidR="0094742E" w:rsidRPr="00FE199B" w:rsidRDefault="00EA6EDF" w:rsidP="006C4E0B">
      <w:pPr>
        <w:jc w:val="center"/>
        <w:rPr>
          <w:rFonts w:ascii="Arial" w:hAnsi="Arial" w:cs="Arial"/>
          <w:b/>
          <w:sz w:val="24"/>
          <w:szCs w:val="24"/>
        </w:rPr>
      </w:pPr>
      <w:r w:rsidRPr="00FE199B">
        <w:rPr>
          <w:rFonts w:ascii="Arial" w:hAnsi="Arial" w:cs="Arial"/>
          <w:b/>
          <w:sz w:val="24"/>
          <w:szCs w:val="24"/>
        </w:rPr>
        <w:t>ГОРОДСКОГО ОКРУГА КЛИН</w:t>
      </w:r>
    </w:p>
    <w:p w:rsidR="0094742E" w:rsidRPr="00FE199B" w:rsidRDefault="00EA6EDF" w:rsidP="006C4E0B">
      <w:pPr>
        <w:jc w:val="center"/>
        <w:rPr>
          <w:rFonts w:ascii="Arial" w:hAnsi="Arial" w:cs="Arial"/>
          <w:b/>
          <w:sz w:val="24"/>
          <w:szCs w:val="24"/>
        </w:rPr>
      </w:pPr>
      <w:r w:rsidRPr="00FE199B">
        <w:rPr>
          <w:rFonts w:ascii="Arial" w:hAnsi="Arial" w:cs="Arial"/>
          <w:b/>
          <w:noProof/>
          <w:sz w:val="24"/>
          <w:szCs w:val="24"/>
        </w:rPr>
        <mc:AlternateContent>
          <mc:Choice Requires="wps">
            <w:drawing>
              <wp:anchor distT="0" distB="0" distL="114300" distR="114300" simplePos="0" relativeHeight="251656704" behindDoc="0" locked="0" layoutInCell="0" allowOverlap="1" wp14:anchorId="28EA3354" wp14:editId="3BBFE047">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FE199B" w:rsidRDefault="00C55C8B" w:rsidP="006C4E0B">
      <w:pPr>
        <w:jc w:val="center"/>
        <w:rPr>
          <w:rFonts w:ascii="Arial" w:hAnsi="Arial" w:cs="Arial"/>
          <w:sz w:val="24"/>
          <w:szCs w:val="24"/>
        </w:rPr>
      </w:pPr>
      <w:proofErr w:type="gramStart"/>
      <w:r w:rsidRPr="00FE199B">
        <w:rPr>
          <w:rFonts w:ascii="Arial" w:hAnsi="Arial" w:cs="Arial"/>
          <w:b/>
          <w:sz w:val="24"/>
          <w:szCs w:val="24"/>
        </w:rPr>
        <w:t>П</w:t>
      </w:r>
      <w:proofErr w:type="gramEnd"/>
      <w:r w:rsidRPr="00FE199B">
        <w:rPr>
          <w:rFonts w:ascii="Arial" w:hAnsi="Arial" w:cs="Arial"/>
          <w:b/>
          <w:sz w:val="24"/>
          <w:szCs w:val="24"/>
        </w:rPr>
        <w:t xml:space="preserve"> О С Т А Н О В Л Е Н И Е</w:t>
      </w:r>
    </w:p>
    <w:p w:rsidR="0094742E" w:rsidRPr="00FE199B" w:rsidRDefault="0094742E" w:rsidP="006C4E0B">
      <w:pPr>
        <w:jc w:val="center"/>
        <w:rPr>
          <w:rFonts w:ascii="Arial" w:hAnsi="Arial" w:cs="Arial"/>
          <w:sz w:val="24"/>
          <w:szCs w:val="24"/>
        </w:rPr>
      </w:pPr>
    </w:p>
    <w:p w:rsidR="0094742E" w:rsidRPr="00FE199B" w:rsidRDefault="00BA3D8D" w:rsidP="00BA3D8D">
      <w:pPr>
        <w:tabs>
          <w:tab w:val="left" w:pos="2880"/>
          <w:tab w:val="center" w:pos="4819"/>
          <w:tab w:val="left" w:pos="6519"/>
        </w:tabs>
        <w:rPr>
          <w:rFonts w:ascii="Arial" w:hAnsi="Arial" w:cs="Arial"/>
          <w:sz w:val="24"/>
          <w:szCs w:val="24"/>
        </w:rPr>
      </w:pPr>
      <w:r w:rsidRPr="00FE199B">
        <w:rPr>
          <w:rFonts w:ascii="Arial" w:hAnsi="Arial" w:cs="Arial"/>
          <w:sz w:val="24"/>
          <w:szCs w:val="24"/>
        </w:rPr>
        <w:tab/>
        <w:t>24.08.2018</w:t>
      </w:r>
      <w:r w:rsidRPr="00FE199B">
        <w:rPr>
          <w:rFonts w:ascii="Arial" w:hAnsi="Arial" w:cs="Arial"/>
          <w:sz w:val="24"/>
          <w:szCs w:val="24"/>
        </w:rPr>
        <w:tab/>
      </w:r>
      <w:r w:rsidR="006C4E0B" w:rsidRPr="00FE199B">
        <w:rPr>
          <w:rFonts w:ascii="Arial" w:hAnsi="Arial" w:cs="Arial"/>
          <w:noProof/>
          <w:sz w:val="24"/>
          <w:szCs w:val="24"/>
        </w:rPr>
        <mc:AlternateContent>
          <mc:Choice Requires="wps">
            <w:drawing>
              <wp:anchor distT="0" distB="0" distL="114300" distR="114300" simplePos="0" relativeHeight="251657728" behindDoc="0" locked="0" layoutInCell="0" allowOverlap="1" wp14:anchorId="4B0BD790" wp14:editId="20598C00">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FE199B">
        <w:rPr>
          <w:rFonts w:ascii="Arial" w:hAnsi="Arial" w:cs="Arial"/>
          <w:noProof/>
          <w:sz w:val="24"/>
          <w:szCs w:val="24"/>
        </w:rPr>
        <mc:AlternateContent>
          <mc:Choice Requires="wps">
            <w:drawing>
              <wp:anchor distT="0" distB="0" distL="114300" distR="114300" simplePos="0" relativeHeight="251658752" behindDoc="0" locked="0" layoutInCell="0" allowOverlap="1" wp14:anchorId="265CA9ED" wp14:editId="4BEFBF57">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FE199B">
        <w:rPr>
          <w:rFonts w:ascii="Arial" w:hAnsi="Arial" w:cs="Arial"/>
          <w:sz w:val="24"/>
          <w:szCs w:val="24"/>
        </w:rPr>
        <w:t>№</w:t>
      </w:r>
      <w:r w:rsidRPr="00FE199B">
        <w:rPr>
          <w:rFonts w:ascii="Arial" w:hAnsi="Arial" w:cs="Arial"/>
          <w:sz w:val="24"/>
          <w:szCs w:val="24"/>
        </w:rPr>
        <w:tab/>
        <w:t>1730</w:t>
      </w:r>
    </w:p>
    <w:p w:rsidR="0094742E" w:rsidRPr="00FE199B" w:rsidRDefault="0094742E" w:rsidP="006C4E0B">
      <w:pPr>
        <w:spacing w:line="192" w:lineRule="auto"/>
        <w:jc w:val="center"/>
        <w:rPr>
          <w:rFonts w:ascii="Arial" w:hAnsi="Arial" w:cs="Arial"/>
          <w:sz w:val="24"/>
          <w:szCs w:val="24"/>
        </w:rPr>
      </w:pPr>
      <w:r w:rsidRPr="00FE199B">
        <w:rPr>
          <w:rFonts w:ascii="Arial" w:hAnsi="Arial" w:cs="Arial"/>
          <w:sz w:val="24"/>
          <w:szCs w:val="24"/>
        </w:rPr>
        <w:t>г. Клин</w:t>
      </w:r>
    </w:p>
    <w:p w:rsidR="0094742E" w:rsidRPr="00FE199B" w:rsidRDefault="0094742E" w:rsidP="006C4E0B">
      <w:pPr>
        <w:pStyle w:val="1"/>
        <w:jc w:val="center"/>
        <w:rPr>
          <w:rFonts w:ascii="Arial" w:hAnsi="Arial" w:cs="Arial"/>
          <w:sz w:val="24"/>
          <w:szCs w:val="24"/>
        </w:rPr>
      </w:pPr>
      <w:r w:rsidRPr="00FE199B">
        <w:rPr>
          <w:rFonts w:ascii="Arial" w:hAnsi="Arial" w:cs="Arial"/>
          <w:sz w:val="24"/>
          <w:szCs w:val="24"/>
        </w:rPr>
        <w:t>Московская область</w:t>
      </w:r>
    </w:p>
    <w:p w:rsidR="000174C4" w:rsidRPr="00FE199B" w:rsidRDefault="000174C4" w:rsidP="000174C4">
      <w:pPr>
        <w:rPr>
          <w:rFonts w:ascii="Arial" w:hAnsi="Arial" w:cs="Arial"/>
          <w:sz w:val="24"/>
          <w:szCs w:val="24"/>
        </w:rPr>
      </w:pPr>
    </w:p>
    <w:p w:rsidR="0094742E" w:rsidRPr="00FE199B" w:rsidRDefault="0094742E">
      <w:pPr>
        <w:rPr>
          <w:rFonts w:ascii="Arial" w:hAnsi="Arial" w:cs="Arial"/>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FE199B" w:rsidTr="002F625B">
        <w:trPr>
          <w:trHeight w:val="1197"/>
        </w:trPr>
        <w:tc>
          <w:tcPr>
            <w:tcW w:w="4786" w:type="dxa"/>
          </w:tcPr>
          <w:p w:rsidR="000174C4" w:rsidRPr="00FE199B" w:rsidRDefault="00000F05" w:rsidP="00000F05">
            <w:pPr>
              <w:jc w:val="both"/>
              <w:rPr>
                <w:rFonts w:ascii="Arial" w:hAnsi="Arial" w:cs="Arial"/>
                <w:sz w:val="24"/>
                <w:szCs w:val="24"/>
              </w:rPr>
            </w:pPr>
            <w:r w:rsidRPr="00FE199B">
              <w:rPr>
                <w:rFonts w:ascii="Arial" w:hAnsi="Arial" w:cs="Arial"/>
                <w:sz w:val="24"/>
                <w:szCs w:val="24"/>
              </w:rPr>
              <w:t>Об утверждении Порядка 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tc>
      </w:tr>
    </w:tbl>
    <w:p w:rsidR="000174C4" w:rsidRPr="00FE199B" w:rsidRDefault="000174C4" w:rsidP="004347B4">
      <w:pPr>
        <w:jc w:val="both"/>
        <w:rPr>
          <w:rFonts w:ascii="Arial" w:hAnsi="Arial" w:cs="Arial"/>
          <w:sz w:val="24"/>
          <w:szCs w:val="24"/>
        </w:rPr>
      </w:pPr>
    </w:p>
    <w:p w:rsidR="000174C4" w:rsidRPr="00FE199B" w:rsidRDefault="000174C4" w:rsidP="004347B4">
      <w:pPr>
        <w:jc w:val="both"/>
        <w:rPr>
          <w:rFonts w:ascii="Arial" w:hAnsi="Arial" w:cs="Arial"/>
          <w:sz w:val="24"/>
          <w:szCs w:val="24"/>
        </w:rPr>
      </w:pPr>
    </w:p>
    <w:p w:rsidR="000174C4" w:rsidRPr="00FE199B" w:rsidRDefault="00000F05" w:rsidP="00000F05">
      <w:pPr>
        <w:ind w:firstLine="720"/>
        <w:jc w:val="both"/>
        <w:rPr>
          <w:rFonts w:ascii="Arial" w:hAnsi="Arial" w:cs="Arial"/>
          <w:sz w:val="24"/>
          <w:szCs w:val="24"/>
        </w:rPr>
      </w:pPr>
      <w:proofErr w:type="gramStart"/>
      <w:r w:rsidRPr="00FE199B">
        <w:rPr>
          <w:rFonts w:ascii="Arial" w:hAnsi="Arial" w:cs="Arial"/>
          <w:sz w:val="24"/>
          <w:szCs w:val="24"/>
        </w:rPr>
        <w:t>В соответствии с Федеральным законом от 24.07.2007 № 209-ФЗ «О развитии малого и среднего предпринимательства в Российской Федерации», в целях создания благоприятных условий для устойчивого развития и поддержки малого и среднего предпринимательства в городском округе Клин и реализации муниципальной про-граммы «Предпринимательство городского округа Клин» на 2017-2021 годы», утвержденной  постановлением Администрации Клинского муниципального района от 23.12.2016 № 3586 с изменениями, утвержденными постановлением Администрации</w:t>
      </w:r>
      <w:proofErr w:type="gramEnd"/>
      <w:r w:rsidRPr="00FE199B">
        <w:rPr>
          <w:rFonts w:ascii="Arial" w:hAnsi="Arial" w:cs="Arial"/>
          <w:sz w:val="24"/>
          <w:szCs w:val="24"/>
        </w:rPr>
        <w:t xml:space="preserve"> Клинского муниципального района от 14.12.2017 № 3128, постановлением Администрации городского округа Клин от 28.03.2018 № 243, постановлением Администрации городского округа Клин от 26.06.2018 №1183, в соответствии с Законом Московской области от 20.09.2017 № 148/2017-ОЗ «Об организации местного самоуправления на территории Клинского муниципального района», руководствуясь Федеральным законом от 06.10.2003 № 131-ФЗ «Об общих принципах организации местного самоуправления в Российской Федерации»,</w:t>
      </w:r>
    </w:p>
    <w:p w:rsidR="00000F05" w:rsidRPr="00FE199B" w:rsidRDefault="00000F05" w:rsidP="00000F05">
      <w:pPr>
        <w:spacing w:line="276" w:lineRule="auto"/>
        <w:ind w:firstLine="720"/>
        <w:rPr>
          <w:rFonts w:ascii="Arial" w:hAnsi="Arial" w:cs="Arial"/>
          <w:sz w:val="24"/>
          <w:szCs w:val="24"/>
        </w:rPr>
      </w:pPr>
    </w:p>
    <w:p w:rsidR="004347B4" w:rsidRPr="00FE199B" w:rsidRDefault="004347B4" w:rsidP="002F625B">
      <w:pPr>
        <w:spacing w:line="276" w:lineRule="auto"/>
        <w:jc w:val="center"/>
        <w:rPr>
          <w:rFonts w:ascii="Arial" w:hAnsi="Arial" w:cs="Arial"/>
          <w:sz w:val="24"/>
          <w:szCs w:val="24"/>
        </w:rPr>
      </w:pPr>
      <w:proofErr w:type="gramStart"/>
      <w:r w:rsidRPr="00FE199B">
        <w:rPr>
          <w:rFonts w:ascii="Arial" w:hAnsi="Arial" w:cs="Arial"/>
          <w:sz w:val="24"/>
          <w:szCs w:val="24"/>
        </w:rPr>
        <w:t>П</w:t>
      </w:r>
      <w:proofErr w:type="gramEnd"/>
      <w:r w:rsidRPr="00FE199B">
        <w:rPr>
          <w:rFonts w:ascii="Arial" w:hAnsi="Arial" w:cs="Arial"/>
          <w:sz w:val="24"/>
          <w:szCs w:val="24"/>
        </w:rPr>
        <w:t xml:space="preserve"> О С Т А Н О В Л Я Ю:</w:t>
      </w:r>
    </w:p>
    <w:p w:rsidR="004347B4" w:rsidRPr="00FE199B" w:rsidRDefault="004347B4" w:rsidP="00000F05">
      <w:pPr>
        <w:spacing w:line="276" w:lineRule="auto"/>
        <w:ind w:firstLine="709"/>
        <w:jc w:val="both"/>
        <w:rPr>
          <w:rFonts w:ascii="Arial" w:hAnsi="Arial" w:cs="Arial"/>
          <w:sz w:val="24"/>
          <w:szCs w:val="24"/>
        </w:rPr>
      </w:pPr>
    </w:p>
    <w:p w:rsidR="00000F05" w:rsidRPr="00FE199B" w:rsidRDefault="00000F05" w:rsidP="00F4793D">
      <w:pPr>
        <w:pStyle w:val="a9"/>
        <w:numPr>
          <w:ilvl w:val="0"/>
          <w:numId w:val="4"/>
        </w:numPr>
        <w:ind w:left="0" w:firstLine="709"/>
        <w:jc w:val="both"/>
        <w:rPr>
          <w:rFonts w:ascii="Arial" w:hAnsi="Arial" w:cs="Arial"/>
          <w:sz w:val="24"/>
          <w:szCs w:val="24"/>
        </w:rPr>
      </w:pPr>
      <w:r w:rsidRPr="00FE199B">
        <w:rPr>
          <w:rFonts w:ascii="Arial" w:hAnsi="Arial" w:cs="Arial"/>
          <w:sz w:val="24"/>
          <w:szCs w:val="24"/>
        </w:rPr>
        <w:t xml:space="preserve">Утвердить Порядок предоставления субсидий из бюджета Клинского муниципального района юридическим лицам и индивидуальным </w:t>
      </w:r>
      <w:r w:rsidR="00F57E22" w:rsidRPr="00FE199B">
        <w:rPr>
          <w:rFonts w:ascii="Arial" w:hAnsi="Arial" w:cs="Arial"/>
          <w:sz w:val="24"/>
          <w:szCs w:val="24"/>
        </w:rPr>
        <w:br/>
      </w:r>
      <w:r w:rsidRPr="00FE199B">
        <w:rPr>
          <w:rFonts w:ascii="Arial" w:hAnsi="Arial" w:cs="Arial"/>
          <w:sz w:val="24"/>
          <w:szCs w:val="24"/>
        </w:rPr>
        <w:t xml:space="preserve">предпринимателям </w:t>
      </w:r>
      <w:r w:rsidR="00F57E22" w:rsidRPr="00FE199B">
        <w:rPr>
          <w:rFonts w:ascii="Arial" w:hAnsi="Arial" w:cs="Arial"/>
          <w:sz w:val="24"/>
          <w:szCs w:val="24"/>
        </w:rPr>
        <w:t>(п</w:t>
      </w:r>
      <w:r w:rsidR="00B075DD" w:rsidRPr="00FE199B">
        <w:rPr>
          <w:rFonts w:ascii="Arial" w:hAnsi="Arial" w:cs="Arial"/>
          <w:sz w:val="24"/>
          <w:szCs w:val="24"/>
        </w:rPr>
        <w:t xml:space="preserve">риложение </w:t>
      </w:r>
      <w:r w:rsidR="00000FA5" w:rsidRPr="00FE199B">
        <w:rPr>
          <w:rFonts w:ascii="Arial" w:hAnsi="Arial" w:cs="Arial"/>
          <w:sz w:val="24"/>
          <w:szCs w:val="24"/>
        </w:rPr>
        <w:t>№</w:t>
      </w:r>
      <w:r w:rsidR="00B075DD" w:rsidRPr="00FE199B">
        <w:rPr>
          <w:rFonts w:ascii="Arial" w:hAnsi="Arial" w:cs="Arial"/>
          <w:sz w:val="24"/>
          <w:szCs w:val="24"/>
        </w:rPr>
        <w:t xml:space="preserve">1) </w:t>
      </w:r>
      <w:r w:rsidRPr="00FE199B">
        <w:rPr>
          <w:rFonts w:ascii="Arial" w:hAnsi="Arial" w:cs="Arial"/>
          <w:sz w:val="24"/>
          <w:szCs w:val="24"/>
        </w:rPr>
        <w:t xml:space="preserve">на реализацию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 </w:t>
      </w:r>
    </w:p>
    <w:p w:rsidR="00B075DD" w:rsidRPr="00FE199B" w:rsidRDefault="00000F05" w:rsidP="00F4793D">
      <w:pPr>
        <w:pStyle w:val="a9"/>
        <w:numPr>
          <w:ilvl w:val="0"/>
          <w:numId w:val="4"/>
        </w:numPr>
        <w:ind w:left="0" w:firstLine="709"/>
        <w:jc w:val="both"/>
        <w:rPr>
          <w:rFonts w:ascii="Arial" w:hAnsi="Arial" w:cs="Arial"/>
          <w:sz w:val="24"/>
          <w:szCs w:val="24"/>
        </w:rPr>
      </w:pPr>
      <w:r w:rsidRPr="00FE199B">
        <w:rPr>
          <w:rFonts w:ascii="Arial" w:hAnsi="Arial" w:cs="Arial"/>
          <w:sz w:val="24"/>
          <w:szCs w:val="24"/>
        </w:rPr>
        <w:t xml:space="preserve">Признать утратившим силу </w:t>
      </w:r>
      <w:r w:rsidR="00B075DD" w:rsidRPr="00FE199B">
        <w:rPr>
          <w:rFonts w:ascii="Arial" w:hAnsi="Arial" w:cs="Arial"/>
          <w:sz w:val="24"/>
          <w:szCs w:val="24"/>
        </w:rPr>
        <w:t xml:space="preserve">постановление Администрации Клинского муниципального района от 15.09.2017 № 2226. </w:t>
      </w:r>
      <w:r w:rsidR="00535C60" w:rsidRPr="00FE199B">
        <w:rPr>
          <w:rFonts w:ascii="Arial" w:hAnsi="Arial" w:cs="Arial"/>
          <w:sz w:val="24"/>
          <w:szCs w:val="24"/>
        </w:rPr>
        <w:t xml:space="preserve">«Об утверждении Порядка 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«Развитие субъектов малого и среднего предпринимательства в </w:t>
      </w:r>
      <w:r w:rsidR="00535C60" w:rsidRPr="00FE199B">
        <w:rPr>
          <w:rFonts w:ascii="Arial" w:hAnsi="Arial" w:cs="Arial"/>
          <w:sz w:val="24"/>
          <w:szCs w:val="24"/>
        </w:rPr>
        <w:lastRenderedPageBreak/>
        <w:t>Клинском муниципальном районе» муниципальной</w:t>
      </w:r>
      <w:r w:rsidR="00FE199B">
        <w:rPr>
          <w:rFonts w:ascii="Arial" w:hAnsi="Arial" w:cs="Arial"/>
          <w:sz w:val="24"/>
          <w:szCs w:val="24"/>
        </w:rPr>
        <w:br/>
      </w:r>
      <w:r w:rsidR="00FE199B">
        <w:rPr>
          <w:rFonts w:ascii="Arial" w:hAnsi="Arial" w:cs="Arial"/>
          <w:sz w:val="24"/>
          <w:szCs w:val="24"/>
        </w:rPr>
        <w:br/>
      </w:r>
      <w:r w:rsidR="00FE199B">
        <w:rPr>
          <w:rFonts w:ascii="Arial" w:hAnsi="Arial" w:cs="Arial"/>
          <w:sz w:val="24"/>
          <w:szCs w:val="24"/>
        </w:rPr>
        <w:br/>
      </w:r>
      <w:r w:rsidR="00535C60" w:rsidRPr="00FE199B">
        <w:rPr>
          <w:rFonts w:ascii="Arial" w:hAnsi="Arial" w:cs="Arial"/>
          <w:sz w:val="24"/>
          <w:szCs w:val="24"/>
        </w:rPr>
        <w:t xml:space="preserve"> программы «Предпринимательство Клинского муниципального района» на 2017-2021 годы»</w:t>
      </w:r>
      <w:r w:rsidR="009628AD" w:rsidRPr="00FE199B">
        <w:rPr>
          <w:rFonts w:ascii="Arial" w:hAnsi="Arial" w:cs="Arial"/>
          <w:sz w:val="24"/>
          <w:szCs w:val="24"/>
        </w:rPr>
        <w:t>.</w:t>
      </w:r>
    </w:p>
    <w:p w:rsidR="00535C60" w:rsidRPr="00FE199B" w:rsidRDefault="00F4793D" w:rsidP="00F4793D">
      <w:pPr>
        <w:pStyle w:val="a9"/>
        <w:numPr>
          <w:ilvl w:val="0"/>
          <w:numId w:val="4"/>
        </w:numPr>
        <w:ind w:left="0" w:firstLine="709"/>
        <w:jc w:val="both"/>
        <w:rPr>
          <w:rFonts w:ascii="Arial" w:hAnsi="Arial" w:cs="Arial"/>
          <w:sz w:val="24"/>
          <w:szCs w:val="24"/>
        </w:rPr>
      </w:pPr>
      <w:r w:rsidRPr="00FE199B">
        <w:rPr>
          <w:rFonts w:ascii="Arial" w:hAnsi="Arial" w:cs="Arial"/>
          <w:sz w:val="24"/>
          <w:szCs w:val="24"/>
        </w:rPr>
        <w:t xml:space="preserve">Начальнику Управления по делам Администрации и информационной политике </w:t>
      </w:r>
      <w:r w:rsidR="00AD7A57" w:rsidRPr="00FE199B">
        <w:rPr>
          <w:rFonts w:ascii="Arial" w:hAnsi="Arial" w:cs="Arial"/>
          <w:sz w:val="24"/>
          <w:szCs w:val="24"/>
        </w:rPr>
        <w:t>(</w:t>
      </w:r>
      <w:r w:rsidR="00535C60" w:rsidRPr="00FE199B">
        <w:rPr>
          <w:rFonts w:ascii="Arial" w:hAnsi="Arial" w:cs="Arial"/>
          <w:sz w:val="24"/>
          <w:szCs w:val="24"/>
        </w:rPr>
        <w:t>Н.Н.</w:t>
      </w:r>
      <w:r w:rsidR="00F57E22" w:rsidRPr="00FE199B">
        <w:rPr>
          <w:rFonts w:ascii="Arial" w:hAnsi="Arial" w:cs="Arial"/>
          <w:sz w:val="24"/>
          <w:szCs w:val="24"/>
        </w:rPr>
        <w:t xml:space="preserve"> </w:t>
      </w:r>
      <w:proofErr w:type="spellStart"/>
      <w:r w:rsidR="00F57E22" w:rsidRPr="00FE199B">
        <w:rPr>
          <w:rFonts w:ascii="Arial" w:hAnsi="Arial" w:cs="Arial"/>
          <w:sz w:val="24"/>
          <w:szCs w:val="24"/>
        </w:rPr>
        <w:t>Поволоцкой</w:t>
      </w:r>
      <w:proofErr w:type="spellEnd"/>
      <w:r w:rsidR="00AD7A57" w:rsidRPr="00FE199B">
        <w:rPr>
          <w:rFonts w:ascii="Arial" w:hAnsi="Arial" w:cs="Arial"/>
          <w:sz w:val="24"/>
          <w:szCs w:val="24"/>
        </w:rPr>
        <w:t>)</w:t>
      </w:r>
      <w:r w:rsidR="00535C60" w:rsidRPr="00FE199B">
        <w:rPr>
          <w:rFonts w:ascii="Arial" w:hAnsi="Arial" w:cs="Arial"/>
          <w:sz w:val="24"/>
          <w:szCs w:val="24"/>
        </w:rPr>
        <w:t xml:space="preserve"> о</w:t>
      </w:r>
      <w:r w:rsidR="00000F05" w:rsidRPr="00FE199B">
        <w:rPr>
          <w:rFonts w:ascii="Arial" w:hAnsi="Arial" w:cs="Arial"/>
          <w:sz w:val="24"/>
          <w:szCs w:val="24"/>
        </w:rPr>
        <w:t xml:space="preserve">публиковать настоящее постановление на официальном сайте Администрации городского округа Клин в сети Интернет </w:t>
      </w:r>
      <w:hyperlink r:id="rId9" w:history="1">
        <w:r w:rsidR="00535C60" w:rsidRPr="00FE199B">
          <w:rPr>
            <w:rStyle w:val="ab"/>
            <w:rFonts w:ascii="Arial" w:hAnsi="Arial" w:cs="Arial"/>
            <w:sz w:val="24"/>
            <w:szCs w:val="24"/>
          </w:rPr>
          <w:t>http://www.klincity.ru//</w:t>
        </w:r>
      </w:hyperlink>
      <w:r w:rsidR="00535C60" w:rsidRPr="00FE199B">
        <w:rPr>
          <w:rFonts w:ascii="Arial" w:hAnsi="Arial" w:cs="Arial"/>
          <w:sz w:val="24"/>
          <w:szCs w:val="24"/>
        </w:rPr>
        <w:t xml:space="preserve"> </w:t>
      </w:r>
      <w:r w:rsidR="00000F05" w:rsidRPr="00FE199B">
        <w:rPr>
          <w:rFonts w:ascii="Arial" w:hAnsi="Arial" w:cs="Arial"/>
          <w:sz w:val="24"/>
          <w:szCs w:val="24"/>
        </w:rPr>
        <w:t>и в общественно-политической газете городского округа Клин «Серп и молот».</w:t>
      </w:r>
    </w:p>
    <w:p w:rsidR="00000F05" w:rsidRPr="00FE199B" w:rsidRDefault="00535C60" w:rsidP="00F4793D">
      <w:pPr>
        <w:pStyle w:val="a9"/>
        <w:numPr>
          <w:ilvl w:val="0"/>
          <w:numId w:val="4"/>
        </w:numPr>
        <w:ind w:left="0" w:firstLine="709"/>
        <w:jc w:val="both"/>
        <w:rPr>
          <w:rFonts w:ascii="Arial" w:hAnsi="Arial" w:cs="Arial"/>
          <w:sz w:val="24"/>
          <w:szCs w:val="24"/>
        </w:rPr>
      </w:pPr>
      <w:proofErr w:type="gramStart"/>
      <w:r w:rsidRPr="00FE199B">
        <w:rPr>
          <w:rFonts w:ascii="Arial" w:hAnsi="Arial" w:cs="Arial"/>
          <w:sz w:val="24"/>
          <w:szCs w:val="24"/>
        </w:rPr>
        <w:t xml:space="preserve">Контроль </w:t>
      </w:r>
      <w:r w:rsidR="00000F05" w:rsidRPr="00FE199B">
        <w:rPr>
          <w:rFonts w:ascii="Arial" w:hAnsi="Arial" w:cs="Arial"/>
          <w:sz w:val="24"/>
          <w:szCs w:val="24"/>
        </w:rPr>
        <w:t>за</w:t>
      </w:r>
      <w:proofErr w:type="gramEnd"/>
      <w:r w:rsidR="00000F05" w:rsidRPr="00FE199B">
        <w:rPr>
          <w:rFonts w:ascii="Arial" w:hAnsi="Arial" w:cs="Arial"/>
          <w:sz w:val="24"/>
          <w:szCs w:val="24"/>
        </w:rPr>
        <w:t xml:space="preserve"> </w:t>
      </w:r>
      <w:r w:rsidR="00F57E22" w:rsidRPr="00FE199B">
        <w:rPr>
          <w:rFonts w:ascii="Arial" w:hAnsi="Arial" w:cs="Arial"/>
          <w:sz w:val="24"/>
          <w:szCs w:val="24"/>
        </w:rPr>
        <w:t>исполнением</w:t>
      </w:r>
      <w:r w:rsidR="00000F05" w:rsidRPr="00FE199B">
        <w:rPr>
          <w:rFonts w:ascii="Arial" w:hAnsi="Arial" w:cs="Arial"/>
          <w:sz w:val="24"/>
          <w:szCs w:val="24"/>
        </w:rPr>
        <w:t xml:space="preserve"> </w:t>
      </w:r>
      <w:r w:rsidR="00F57E22" w:rsidRPr="00FE199B">
        <w:rPr>
          <w:rFonts w:ascii="Arial" w:hAnsi="Arial" w:cs="Arial"/>
          <w:sz w:val="24"/>
          <w:szCs w:val="24"/>
        </w:rPr>
        <w:t>настоящего постановления</w:t>
      </w:r>
      <w:r w:rsidR="00000F05" w:rsidRPr="00FE199B">
        <w:rPr>
          <w:rFonts w:ascii="Arial" w:hAnsi="Arial" w:cs="Arial"/>
          <w:sz w:val="24"/>
          <w:szCs w:val="24"/>
        </w:rPr>
        <w:t xml:space="preserve"> возложить на Заместителя Главы </w:t>
      </w:r>
      <w:r w:rsidR="00963C21" w:rsidRPr="00FE199B">
        <w:rPr>
          <w:rFonts w:ascii="Arial" w:hAnsi="Arial" w:cs="Arial"/>
          <w:sz w:val="24"/>
          <w:szCs w:val="24"/>
        </w:rPr>
        <w:t xml:space="preserve">Администрации </w:t>
      </w:r>
      <w:r w:rsidR="00000F05" w:rsidRPr="00FE199B">
        <w:rPr>
          <w:rFonts w:ascii="Arial" w:hAnsi="Arial" w:cs="Arial"/>
          <w:sz w:val="24"/>
          <w:szCs w:val="24"/>
        </w:rPr>
        <w:t>городского округа Клин</w:t>
      </w:r>
      <w:r w:rsidR="006C298D" w:rsidRPr="00FE199B">
        <w:rPr>
          <w:rFonts w:ascii="Arial" w:hAnsi="Arial" w:cs="Arial"/>
          <w:sz w:val="24"/>
          <w:szCs w:val="24"/>
        </w:rPr>
        <w:t xml:space="preserve"> </w:t>
      </w:r>
      <w:r w:rsidR="00000F05" w:rsidRPr="00FE199B">
        <w:rPr>
          <w:rFonts w:ascii="Arial" w:hAnsi="Arial" w:cs="Arial"/>
          <w:sz w:val="24"/>
          <w:szCs w:val="24"/>
        </w:rPr>
        <w:t>Л.</w:t>
      </w:r>
      <w:r w:rsidR="00963C21" w:rsidRPr="00FE199B">
        <w:rPr>
          <w:rFonts w:ascii="Arial" w:hAnsi="Arial" w:cs="Arial"/>
          <w:sz w:val="24"/>
          <w:szCs w:val="24"/>
        </w:rPr>
        <w:t>Н</w:t>
      </w:r>
      <w:r w:rsidR="00000F05" w:rsidRPr="00FE199B">
        <w:rPr>
          <w:rFonts w:ascii="Arial" w:hAnsi="Arial" w:cs="Arial"/>
          <w:sz w:val="24"/>
          <w:szCs w:val="24"/>
        </w:rPr>
        <w:t>. Богомолову.</w:t>
      </w:r>
    </w:p>
    <w:p w:rsidR="00000F05" w:rsidRPr="00FE199B" w:rsidRDefault="00000F05" w:rsidP="00000F05">
      <w:pPr>
        <w:rPr>
          <w:rFonts w:ascii="Arial" w:hAnsi="Arial" w:cs="Arial"/>
          <w:sz w:val="24"/>
          <w:szCs w:val="24"/>
        </w:rPr>
      </w:pPr>
    </w:p>
    <w:p w:rsidR="00000F05" w:rsidRPr="00FE199B" w:rsidRDefault="00000F05" w:rsidP="00000F05">
      <w:pPr>
        <w:rPr>
          <w:rFonts w:ascii="Arial" w:hAnsi="Arial" w:cs="Arial"/>
          <w:sz w:val="24"/>
          <w:szCs w:val="24"/>
        </w:rPr>
      </w:pPr>
    </w:p>
    <w:p w:rsidR="00000F05" w:rsidRPr="00FE199B" w:rsidRDefault="00000F05" w:rsidP="00000F05">
      <w:pPr>
        <w:rPr>
          <w:rFonts w:ascii="Arial" w:hAnsi="Arial" w:cs="Arial"/>
          <w:sz w:val="24"/>
          <w:szCs w:val="24"/>
        </w:rPr>
      </w:pPr>
    </w:p>
    <w:p w:rsidR="00000F05" w:rsidRPr="00FE199B" w:rsidRDefault="00000F05" w:rsidP="00000F05">
      <w:pPr>
        <w:rPr>
          <w:rFonts w:ascii="Arial" w:hAnsi="Arial" w:cs="Arial"/>
          <w:sz w:val="24"/>
          <w:szCs w:val="24"/>
        </w:rPr>
      </w:pPr>
    </w:p>
    <w:p w:rsidR="00FE199B" w:rsidRDefault="00000F05" w:rsidP="00000F05">
      <w:pPr>
        <w:rPr>
          <w:rFonts w:ascii="Arial" w:hAnsi="Arial" w:cs="Arial"/>
          <w:sz w:val="24"/>
          <w:szCs w:val="24"/>
        </w:rPr>
      </w:pPr>
      <w:r w:rsidRPr="00FE199B">
        <w:rPr>
          <w:rFonts w:ascii="Arial" w:hAnsi="Arial" w:cs="Arial"/>
          <w:sz w:val="24"/>
          <w:szCs w:val="24"/>
        </w:rPr>
        <w:t>Глава городского округа Клин</w:t>
      </w:r>
      <w:r w:rsidRPr="00FE199B">
        <w:rPr>
          <w:rFonts w:ascii="Arial" w:hAnsi="Arial" w:cs="Arial"/>
          <w:sz w:val="24"/>
          <w:szCs w:val="24"/>
        </w:rPr>
        <w:tab/>
      </w:r>
      <w:r w:rsidRPr="00FE199B">
        <w:rPr>
          <w:rFonts w:ascii="Arial" w:hAnsi="Arial" w:cs="Arial"/>
          <w:sz w:val="24"/>
          <w:szCs w:val="24"/>
        </w:rPr>
        <w:tab/>
      </w:r>
      <w:r w:rsidRPr="00FE199B">
        <w:rPr>
          <w:rFonts w:ascii="Arial" w:hAnsi="Arial" w:cs="Arial"/>
          <w:sz w:val="24"/>
          <w:szCs w:val="24"/>
        </w:rPr>
        <w:tab/>
      </w:r>
      <w:r w:rsidRPr="00FE199B">
        <w:rPr>
          <w:rFonts w:ascii="Arial" w:hAnsi="Arial" w:cs="Arial"/>
          <w:sz w:val="24"/>
          <w:szCs w:val="24"/>
        </w:rPr>
        <w:tab/>
      </w:r>
      <w:r w:rsidRPr="00FE199B">
        <w:rPr>
          <w:rFonts w:ascii="Arial" w:hAnsi="Arial" w:cs="Arial"/>
          <w:sz w:val="24"/>
          <w:szCs w:val="24"/>
        </w:rPr>
        <w:tab/>
      </w:r>
      <w:r w:rsidRPr="00FE199B">
        <w:rPr>
          <w:rFonts w:ascii="Arial" w:hAnsi="Arial" w:cs="Arial"/>
          <w:sz w:val="24"/>
          <w:szCs w:val="24"/>
        </w:rPr>
        <w:tab/>
        <w:t>А.Д. Сокольская</w:t>
      </w:r>
    </w:p>
    <w:p w:rsidR="00B93B9B" w:rsidRPr="00FE199B" w:rsidRDefault="00B93B9B" w:rsidP="00B93B9B">
      <w:pPr>
        <w:rPr>
          <w:rFonts w:ascii="Arial" w:hAnsi="Arial" w:cs="Arial"/>
          <w:sz w:val="24"/>
          <w:szCs w:val="24"/>
        </w:rPr>
      </w:pPr>
      <w:r w:rsidRPr="00FE199B">
        <w:rPr>
          <w:rFonts w:ascii="Arial" w:hAnsi="Arial" w:cs="Arial"/>
          <w:sz w:val="24"/>
          <w:szCs w:val="24"/>
        </w:rPr>
        <w:br w:type="page"/>
      </w:r>
      <w:bookmarkStart w:id="0" w:name="Par1"/>
      <w:bookmarkStart w:id="1" w:name="Par28"/>
      <w:bookmarkEnd w:id="0"/>
      <w:bookmarkEnd w:id="1"/>
    </w:p>
    <w:tbl>
      <w:tblPr>
        <w:tblStyle w:val="aa"/>
        <w:tblW w:w="0" w:type="auto"/>
        <w:tblInd w:w="5778" w:type="dxa"/>
        <w:tblLook w:val="04A0" w:firstRow="1" w:lastRow="0" w:firstColumn="1" w:lastColumn="0" w:noHBand="0" w:noVBand="1"/>
      </w:tblPr>
      <w:tblGrid>
        <w:gridCol w:w="4076"/>
      </w:tblGrid>
      <w:tr w:rsidR="00000FA5" w:rsidRPr="00FE199B" w:rsidTr="00FF6ECF">
        <w:tc>
          <w:tcPr>
            <w:tcW w:w="4076" w:type="dxa"/>
            <w:tcBorders>
              <w:top w:val="nil"/>
              <w:left w:val="nil"/>
              <w:bottom w:val="nil"/>
              <w:right w:val="nil"/>
            </w:tcBorders>
          </w:tcPr>
          <w:p w:rsidR="00000FA5" w:rsidRPr="00FE199B" w:rsidRDefault="00000FA5" w:rsidP="00000FA5">
            <w:pPr>
              <w:jc w:val="center"/>
              <w:rPr>
                <w:rFonts w:ascii="Arial" w:hAnsi="Arial" w:cs="Arial"/>
                <w:sz w:val="22"/>
                <w:szCs w:val="22"/>
              </w:rPr>
            </w:pPr>
            <w:bookmarkStart w:id="2" w:name="_GoBack"/>
            <w:r w:rsidRPr="00FE199B">
              <w:rPr>
                <w:rFonts w:ascii="Arial" w:hAnsi="Arial" w:cs="Arial"/>
                <w:sz w:val="22"/>
                <w:szCs w:val="22"/>
              </w:rPr>
              <w:lastRenderedPageBreak/>
              <w:t>Приложение № 1</w:t>
            </w:r>
          </w:p>
          <w:p w:rsidR="00000FA5" w:rsidRPr="00FE199B" w:rsidRDefault="00000FA5" w:rsidP="00000FA5">
            <w:pPr>
              <w:ind w:firstLine="4"/>
              <w:jc w:val="both"/>
              <w:rPr>
                <w:rFonts w:ascii="Arial" w:hAnsi="Arial" w:cs="Arial"/>
                <w:sz w:val="22"/>
                <w:szCs w:val="22"/>
              </w:rPr>
            </w:pPr>
            <w:r w:rsidRPr="00FE199B">
              <w:rPr>
                <w:rFonts w:ascii="Arial" w:hAnsi="Arial" w:cs="Arial"/>
                <w:sz w:val="22"/>
                <w:szCs w:val="22"/>
              </w:rPr>
              <w:t xml:space="preserve">к постановлению Администрации </w:t>
            </w:r>
          </w:p>
          <w:p w:rsidR="00000FA5" w:rsidRPr="00FE199B" w:rsidRDefault="00000FA5" w:rsidP="00000FA5">
            <w:pPr>
              <w:ind w:firstLine="4"/>
              <w:jc w:val="both"/>
              <w:rPr>
                <w:rFonts w:ascii="Arial" w:hAnsi="Arial" w:cs="Arial"/>
                <w:sz w:val="22"/>
                <w:szCs w:val="22"/>
              </w:rPr>
            </w:pPr>
            <w:r w:rsidRPr="00FE199B">
              <w:rPr>
                <w:rFonts w:ascii="Arial" w:hAnsi="Arial" w:cs="Arial"/>
                <w:sz w:val="22"/>
                <w:szCs w:val="22"/>
              </w:rPr>
              <w:t xml:space="preserve">городского округа Клин </w:t>
            </w:r>
          </w:p>
          <w:p w:rsidR="00000FA5" w:rsidRPr="00FE199B" w:rsidRDefault="00000FA5" w:rsidP="00000FA5">
            <w:pPr>
              <w:jc w:val="both"/>
              <w:rPr>
                <w:rFonts w:ascii="Arial" w:hAnsi="Arial" w:cs="Arial"/>
                <w:sz w:val="22"/>
                <w:szCs w:val="22"/>
              </w:rPr>
            </w:pPr>
            <w:r w:rsidRPr="00FE199B">
              <w:rPr>
                <w:rFonts w:ascii="Arial" w:hAnsi="Arial" w:cs="Arial"/>
                <w:sz w:val="22"/>
                <w:szCs w:val="22"/>
              </w:rPr>
              <w:t>__________________ № ________</w:t>
            </w:r>
          </w:p>
        </w:tc>
      </w:tr>
      <w:bookmarkEnd w:id="2"/>
    </w:tbl>
    <w:p w:rsidR="00000FA5" w:rsidRPr="00FE199B" w:rsidRDefault="00000FA5" w:rsidP="00347F71">
      <w:pPr>
        <w:pStyle w:val="ConsPlusNormal"/>
        <w:jc w:val="both"/>
        <w:rPr>
          <w:rFonts w:ascii="Arial" w:hAnsi="Arial" w:cs="Arial"/>
          <w:sz w:val="24"/>
          <w:szCs w:val="24"/>
        </w:rPr>
      </w:pPr>
    </w:p>
    <w:p w:rsidR="00000FA5" w:rsidRPr="00FE199B" w:rsidRDefault="00000FA5" w:rsidP="00347F71">
      <w:pPr>
        <w:pStyle w:val="ConsPlusNormal"/>
        <w:jc w:val="both"/>
        <w:rPr>
          <w:rFonts w:ascii="Arial" w:hAnsi="Arial" w:cs="Arial"/>
          <w:sz w:val="24"/>
          <w:szCs w:val="24"/>
        </w:rPr>
      </w:pPr>
    </w:p>
    <w:p w:rsidR="00347F71" w:rsidRPr="00FE199B" w:rsidRDefault="00347F71" w:rsidP="00347F71">
      <w:pPr>
        <w:pStyle w:val="ConsPlusNormal"/>
        <w:jc w:val="center"/>
        <w:rPr>
          <w:rFonts w:ascii="Arial" w:hAnsi="Arial" w:cs="Arial"/>
          <w:sz w:val="24"/>
          <w:szCs w:val="24"/>
        </w:rPr>
      </w:pPr>
      <w:proofErr w:type="gramStart"/>
      <w:r w:rsidRPr="00FE199B">
        <w:rPr>
          <w:rFonts w:ascii="Arial" w:hAnsi="Arial" w:cs="Arial"/>
          <w:sz w:val="24"/>
          <w:szCs w:val="24"/>
        </w:rPr>
        <w:t>П</w:t>
      </w:r>
      <w:proofErr w:type="gramEnd"/>
      <w:r w:rsidRPr="00FE199B">
        <w:rPr>
          <w:rFonts w:ascii="Arial" w:hAnsi="Arial" w:cs="Arial"/>
          <w:sz w:val="24"/>
          <w:szCs w:val="24"/>
        </w:rPr>
        <w:t xml:space="preserve"> О Р Я Д О К</w:t>
      </w:r>
    </w:p>
    <w:p w:rsidR="00347F71" w:rsidRPr="00FE199B" w:rsidRDefault="00347F71" w:rsidP="00347F71">
      <w:pPr>
        <w:pStyle w:val="ConsPlusNormal"/>
        <w:jc w:val="center"/>
        <w:rPr>
          <w:rFonts w:ascii="Arial" w:hAnsi="Arial" w:cs="Arial"/>
          <w:sz w:val="24"/>
          <w:szCs w:val="24"/>
        </w:rPr>
      </w:pPr>
      <w:r w:rsidRPr="00FE199B">
        <w:rPr>
          <w:rFonts w:ascii="Arial" w:hAnsi="Arial" w:cs="Arial"/>
          <w:sz w:val="24"/>
          <w:szCs w:val="24"/>
        </w:rPr>
        <w:t>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rsidR="00347F71" w:rsidRPr="00FE199B" w:rsidRDefault="00347F71" w:rsidP="00347F71">
      <w:pPr>
        <w:pStyle w:val="ConsPlusNormal"/>
        <w:jc w:val="center"/>
        <w:rPr>
          <w:rFonts w:ascii="Arial" w:hAnsi="Arial" w:cs="Arial"/>
          <w:sz w:val="24"/>
          <w:szCs w:val="24"/>
        </w:rPr>
      </w:pPr>
    </w:p>
    <w:p w:rsidR="00347F71" w:rsidRPr="00FE199B" w:rsidRDefault="00347F71" w:rsidP="00347F71">
      <w:pPr>
        <w:pStyle w:val="ConsPlusNormal"/>
        <w:jc w:val="center"/>
        <w:outlineLvl w:val="1"/>
        <w:rPr>
          <w:rFonts w:ascii="Arial" w:hAnsi="Arial" w:cs="Arial"/>
          <w:sz w:val="24"/>
          <w:szCs w:val="24"/>
        </w:rPr>
      </w:pPr>
      <w:r w:rsidRPr="00FE199B">
        <w:rPr>
          <w:rFonts w:ascii="Arial" w:hAnsi="Arial" w:cs="Arial"/>
          <w:sz w:val="24"/>
          <w:szCs w:val="24"/>
        </w:rPr>
        <w:t>I. Общие положения</w:t>
      </w:r>
    </w:p>
    <w:p w:rsidR="00347F71" w:rsidRPr="00FE199B" w:rsidRDefault="00347F71" w:rsidP="00347F71">
      <w:pPr>
        <w:pStyle w:val="ConsPlusNormal"/>
        <w:ind w:firstLine="709"/>
        <w:jc w:val="both"/>
        <w:rPr>
          <w:rFonts w:ascii="Arial" w:hAnsi="Arial" w:cs="Arial"/>
          <w:sz w:val="24"/>
          <w:szCs w:val="24"/>
        </w:rPr>
      </w:pP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1. Настоящий Порядок определяет цели, условия и порядок 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"Развитие малого и среднего предпринимательства в городском округе Клин"</w:t>
      </w:r>
      <w:r w:rsidRPr="00FE199B">
        <w:rPr>
          <w:rFonts w:ascii="Arial" w:eastAsia="Calibri" w:hAnsi="Arial" w:cs="Arial"/>
          <w:sz w:val="24"/>
          <w:szCs w:val="24"/>
          <w:lang w:eastAsia="en-US"/>
        </w:rPr>
        <w:t xml:space="preserve"> </w:t>
      </w:r>
      <w:r w:rsidRPr="00FE199B">
        <w:rPr>
          <w:rFonts w:ascii="Arial" w:hAnsi="Arial" w:cs="Arial"/>
          <w:sz w:val="24"/>
          <w:szCs w:val="24"/>
        </w:rPr>
        <w:t>муниципальной программы "Предпринимательство городского округа Клин" на 2017-2021 годы (далее - субсидии).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2. </w:t>
      </w:r>
      <w:proofErr w:type="gramStart"/>
      <w:r w:rsidRPr="00FE199B">
        <w:rPr>
          <w:rFonts w:ascii="Arial" w:hAnsi="Arial" w:cs="Arial"/>
          <w:sz w:val="24"/>
          <w:szCs w:val="24"/>
        </w:rPr>
        <w:t>Субсидии предоставляются юридическим лицам и индивидуальным предпринимателям, зарегистрированным в установленном порядке на территории городского округа Клин, относящимся к категории субъектов малого и среднего предпринимательства (далее - субъекты МСП), в соответствии с Федеральным законом от 24.07.2007 № 209-ФЗ "О развитии малого и среднего предпринимательства в Российской Федерации", при соблюдении требований настоящего Порядка и на основании конкурсного отбора, порядок проведения которого утверждается Администрацией городского</w:t>
      </w:r>
      <w:proofErr w:type="gramEnd"/>
      <w:r w:rsidRPr="00FE199B">
        <w:rPr>
          <w:rFonts w:ascii="Arial" w:hAnsi="Arial" w:cs="Arial"/>
          <w:sz w:val="24"/>
          <w:szCs w:val="24"/>
        </w:rPr>
        <w:t xml:space="preserve"> округа Клин (далее - Порядок проведения конкурсного отбора).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3. </w:t>
      </w:r>
      <w:proofErr w:type="gramStart"/>
      <w:r w:rsidRPr="00FE199B">
        <w:rPr>
          <w:rFonts w:ascii="Arial" w:hAnsi="Arial" w:cs="Arial"/>
          <w:sz w:val="24"/>
          <w:szCs w:val="24"/>
        </w:rPr>
        <w:t>Предоставление субсидии осуществляется Администрацией городского округа Клин (далее - Администрация) на основании заявления субъекта МСП на предоставление субсидии по форме, утвержденной Порядком проведения конкурсного отбора (далее - заявление), в пределах бюджетных ассигнований, предусмотренных в сводной бюджетной росписи Клинского муниципального района на очередной финансовый год и плановый период на реализацию мероприятий Подпрограммы 1 "Развитие субъектов малого и среднего предпринимательства в городском округе Клин</w:t>
      </w:r>
      <w:proofErr w:type="gramEnd"/>
      <w:r w:rsidRPr="00FE199B">
        <w:rPr>
          <w:rFonts w:ascii="Arial" w:hAnsi="Arial" w:cs="Arial"/>
          <w:sz w:val="24"/>
          <w:szCs w:val="24"/>
        </w:rPr>
        <w:t xml:space="preserve">" </w:t>
      </w:r>
      <w:proofErr w:type="gramStart"/>
      <w:r w:rsidRPr="00FE199B">
        <w:rPr>
          <w:rFonts w:ascii="Arial" w:hAnsi="Arial" w:cs="Arial"/>
          <w:sz w:val="24"/>
          <w:szCs w:val="24"/>
        </w:rPr>
        <w:t>муниципальной программы "Предпринимательство городского округа Клин" на 2017-2021 годы, утвержденной постановлением Администрацией Клинского муниципального района от 23.12.2016 № 3586 "Об утверждении программы "Предпринимательство Клинского муниципального района" на 2017-2021  годы с изменениями, утвержденными постановлением Администрации Клинского муниципального района от 14.12.2017 № 3128, постановлением городского округа Клин от 28.03.2018 № 243, постановлением Администрации городского округа Клин от 26.06.2018 №1183 (далее - Подпрограмма).</w:t>
      </w:r>
      <w:proofErr w:type="gramEnd"/>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4. Субсидии из бюджета Клинского муниципального района направляются на реализацию следующих мероприятий Подпрограммы:</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 xml:space="preserve">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w:t>
      </w:r>
      <w:r w:rsidRPr="00FE199B">
        <w:rPr>
          <w:rFonts w:ascii="Arial" w:hAnsi="Arial" w:cs="Arial"/>
          <w:sz w:val="24"/>
          <w:szCs w:val="24"/>
        </w:rPr>
        <w:lastRenderedPageBreak/>
        <w:t>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w:t>
      </w:r>
      <w:proofErr w:type="gramEnd"/>
      <w:r w:rsidRPr="00FE199B">
        <w:rPr>
          <w:rFonts w:ascii="Arial" w:hAnsi="Arial" w:cs="Arial"/>
          <w:sz w:val="24"/>
          <w:szCs w:val="24"/>
        </w:rPr>
        <w:t xml:space="preserve">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5. Субсидии предоставляются субъектам МСП, соответствующим указанным ниже условиям:</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регистрация в установленном порядке в качестве юридического лица или индивидуального предпринимателя и осуществление деятельности на территории городского округа Клин;</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отсутствие задолженности по налогам, сборам и иным обязательным платежам в бюджеты любого уровня бюджетной системы Российской Федерации;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отсутствие в отношении субъекта МСП процедуры реорганизации, ликвидации или банкротства;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деятельность субъекта МСП не приостановлена в порядке, предусмотренном законодательством Российской Федерации, на день подачи заявления на получение субсидии;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размер среднемесячной заработной платы работников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представлен полный пакет документов, установленный Порядком проведения конкурсного отбора, в </w:t>
      </w:r>
      <w:proofErr w:type="gramStart"/>
      <w:r w:rsidRPr="00FE199B">
        <w:rPr>
          <w:rFonts w:ascii="Arial" w:hAnsi="Arial" w:cs="Arial"/>
          <w:sz w:val="24"/>
          <w:szCs w:val="24"/>
        </w:rPr>
        <w:t>сроки, предусмотренные извещением о проведении конкурсного отбора и субъект МСП допущен</w:t>
      </w:r>
      <w:proofErr w:type="gramEnd"/>
      <w:r w:rsidRPr="00FE199B">
        <w:rPr>
          <w:rFonts w:ascii="Arial" w:hAnsi="Arial" w:cs="Arial"/>
          <w:sz w:val="24"/>
          <w:szCs w:val="24"/>
        </w:rPr>
        <w:t xml:space="preserve"> к конкурсному отбору в соответствии с Порядком проведения конкурсного отбора.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6. Субсидии в соответствии с настоящим Порядком не предоставляются следующим субъектам МСП:</w:t>
      </w:r>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roofErr w:type="gramEnd"/>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являющимся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roofErr w:type="gramEnd"/>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являющимся участниками соглашений о разделе продукции;</w:t>
      </w:r>
      <w:proofErr w:type="gramEnd"/>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осуществляющим</w:t>
      </w:r>
      <w:proofErr w:type="gramEnd"/>
      <w:r w:rsidRPr="00FE199B">
        <w:rPr>
          <w:rFonts w:ascii="Arial" w:hAnsi="Arial" w:cs="Arial"/>
          <w:sz w:val="24"/>
          <w:szCs w:val="24"/>
        </w:rPr>
        <w:t xml:space="preserve"> предпринимательскую деятельность в сфере игорного бизнеса;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в </w:t>
      </w:r>
      <w:proofErr w:type="gramStart"/>
      <w:r w:rsidRPr="00FE199B">
        <w:rPr>
          <w:rFonts w:ascii="Arial" w:hAnsi="Arial" w:cs="Arial"/>
          <w:sz w:val="24"/>
          <w:szCs w:val="24"/>
        </w:rPr>
        <w:t>отношении</w:t>
      </w:r>
      <w:proofErr w:type="gramEnd"/>
      <w:r w:rsidRPr="00FE199B">
        <w:rPr>
          <w:rFonts w:ascii="Arial" w:hAnsi="Arial" w:cs="Arial"/>
          <w:sz w:val="24"/>
          <w:szCs w:val="24"/>
        </w:rPr>
        <w:t xml:space="preserve"> которых ранее было принято решение об оказании аналогичной поддержки и сроки ее оказания не истекли;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допустившим нарушения порядка и условий предоставленной ранее субсидии, в том числе не обеспечившим ее целевого использования, в случае, если с момента совершения указанного нарушения прошло менее чем 3 года;</w:t>
      </w:r>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7. Субъекты МСП - получатели субсидии определяются в соответствии с требованиями, установленными Порядком проведения конкурсного отбора.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lastRenderedPageBreak/>
        <w:t>8. Превышение потребностей субъектов МСП, подавших заявления, соответствующих условиям, утвержденным настоящим Порядком, над лимитами бюджетных обязательств, предусмотренными на конкретное мероприятие Подпрограммы, может быть основанием для принятия решения конкурсной комиссией о пропорциональном снижении уровня софинансирования предпринимательских проектов, участвующих в данном мероприятии Подпрограммы. Положение и состав конкурсной комиссии утверждаются постановлением Администрации городского округа Клин.</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Основаниями отказа в допуске субъектов МСП к участию в мероприятиях по реализации Подпрограммы являются:</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несоответствие субъектов МСП условиям, установленным настоящим Порядком;</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несоответствие произведенных субъектами МСП затрат требованиям, установленным настоящим Порядком.</w:t>
      </w:r>
    </w:p>
    <w:p w:rsidR="00347F71" w:rsidRPr="00FE199B" w:rsidRDefault="00347F71" w:rsidP="00347F71">
      <w:pPr>
        <w:pStyle w:val="ConsPlusNormal"/>
        <w:jc w:val="both"/>
        <w:rPr>
          <w:rFonts w:ascii="Arial" w:hAnsi="Arial" w:cs="Arial"/>
          <w:sz w:val="24"/>
          <w:szCs w:val="24"/>
        </w:rPr>
      </w:pPr>
    </w:p>
    <w:p w:rsidR="00347F71" w:rsidRPr="00FE199B" w:rsidRDefault="00347F71" w:rsidP="00347F71">
      <w:pPr>
        <w:pStyle w:val="ConsPlusNormal"/>
        <w:jc w:val="center"/>
        <w:outlineLvl w:val="1"/>
        <w:rPr>
          <w:rFonts w:ascii="Arial" w:hAnsi="Arial" w:cs="Arial"/>
          <w:sz w:val="24"/>
          <w:szCs w:val="24"/>
        </w:rPr>
      </w:pPr>
      <w:r w:rsidRPr="00FE199B">
        <w:rPr>
          <w:rFonts w:ascii="Arial" w:hAnsi="Arial" w:cs="Arial"/>
          <w:sz w:val="24"/>
          <w:szCs w:val="24"/>
        </w:rPr>
        <w:t>II. Основные условия реализации мероприятий Подпрограммы</w:t>
      </w:r>
    </w:p>
    <w:p w:rsidR="00347F71" w:rsidRPr="00FE199B" w:rsidRDefault="00347F71" w:rsidP="00347F71">
      <w:pPr>
        <w:pStyle w:val="ConsPlusNormal"/>
        <w:jc w:val="both"/>
        <w:rPr>
          <w:rFonts w:ascii="Arial" w:hAnsi="Arial" w:cs="Arial"/>
          <w:sz w:val="24"/>
          <w:szCs w:val="24"/>
        </w:rPr>
      </w:pPr>
    </w:p>
    <w:p w:rsidR="00347F71" w:rsidRPr="00FE199B" w:rsidRDefault="00347F71" w:rsidP="00347F71">
      <w:pPr>
        <w:pStyle w:val="ConsPlusNormal"/>
        <w:ind w:firstLine="709"/>
        <w:jc w:val="both"/>
        <w:rPr>
          <w:rFonts w:ascii="Arial" w:hAnsi="Arial" w:cs="Arial"/>
          <w:sz w:val="24"/>
          <w:szCs w:val="24"/>
        </w:rPr>
      </w:pPr>
      <w:bookmarkStart w:id="3" w:name="P93"/>
      <w:bookmarkStart w:id="4" w:name="P108"/>
      <w:bookmarkEnd w:id="3"/>
      <w:bookmarkEnd w:id="4"/>
      <w:r w:rsidRPr="00FE199B">
        <w:rPr>
          <w:rFonts w:ascii="Arial" w:hAnsi="Arial" w:cs="Arial"/>
          <w:sz w:val="24"/>
          <w:szCs w:val="24"/>
        </w:rPr>
        <w:t>9. Условия реализации мероприятия "Частичная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Подпрограммы.</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Субсидирование затрат субъектов МСП производится с соблюдением следующих требований:</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размер субсидии не превышает в сумме 500 (Пятьсот) тысяч рублей на одного субъекта МСП;</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средства субсидии направляются на </w:t>
      </w:r>
      <w:proofErr w:type="spellStart"/>
      <w:r w:rsidRPr="00FE199B">
        <w:rPr>
          <w:rFonts w:ascii="Arial" w:hAnsi="Arial" w:cs="Arial"/>
          <w:sz w:val="24"/>
          <w:szCs w:val="24"/>
        </w:rPr>
        <w:t>софинансирование</w:t>
      </w:r>
      <w:proofErr w:type="spellEnd"/>
      <w:r w:rsidRPr="00FE199B">
        <w:rPr>
          <w:rFonts w:ascii="Arial" w:hAnsi="Arial" w:cs="Arial"/>
          <w:sz w:val="24"/>
          <w:szCs w:val="24"/>
        </w:rPr>
        <w:t xml:space="preserve"> затрат субъекта МСП из расчета не более 50 процентов произведенных затрат.</w:t>
      </w:r>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 xml:space="preserve">Субсидии направляются на </w:t>
      </w:r>
      <w:proofErr w:type="spellStart"/>
      <w:r w:rsidRPr="00FE199B">
        <w:rPr>
          <w:rFonts w:ascii="Arial" w:hAnsi="Arial" w:cs="Arial"/>
          <w:sz w:val="24"/>
          <w:szCs w:val="24"/>
        </w:rPr>
        <w:t>софинансирование</w:t>
      </w:r>
      <w:proofErr w:type="spellEnd"/>
      <w:r w:rsidRPr="00FE199B">
        <w:rPr>
          <w:rFonts w:ascii="Arial" w:hAnsi="Arial" w:cs="Arial"/>
          <w:sz w:val="24"/>
          <w:szCs w:val="24"/>
        </w:rPr>
        <w:t xml:space="preserve"> затрат субъекта МСП, связанных с приобретением следующих видов оборудования: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спецтехники (далее - оборудование), относящегося ко второй и выше амортизационным группам классификации основных средств, включаемых в амортизационные группы, утвержденные постановлением Правительства Российской Федерации от 01.01.2002 № 1 "О классификации основных средств</w:t>
      </w:r>
      <w:proofErr w:type="gramEnd"/>
      <w:r w:rsidRPr="00FE199B">
        <w:rPr>
          <w:rFonts w:ascii="Arial" w:hAnsi="Arial" w:cs="Arial"/>
          <w:sz w:val="24"/>
          <w:szCs w:val="24"/>
        </w:rPr>
        <w:t>, включаемых в амортизационные группы", в целях создания и (или) развития либо модернизации производства товаров (работ, услуг), в том числе на его монтаж (если затраты на монтаж предусмотрены соответствующим договором на приобретение оборудования).</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В рамках данного мероприятия Подпрограммы не компенсируются затраты субъектов МСП:</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оборудования, предназначенного для осуществления оптовой и розничной торговой деятельности субъектами МСП. Данное ограничение не распространяется на приобретение транспортных средств (за исключением легковых автомобилей и воздушных судов), предназначенных для перевозки товаров собственного производства;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оборудования, бывшего в эксплуатации более 5 (пяти) лет</w:t>
      </w:r>
    </w:p>
    <w:p w:rsidR="00347F71" w:rsidRPr="00FE199B" w:rsidRDefault="00347F71" w:rsidP="00347F71">
      <w:pPr>
        <w:pStyle w:val="ConsPlusNormal"/>
        <w:ind w:firstLine="709"/>
        <w:jc w:val="both"/>
        <w:rPr>
          <w:rFonts w:ascii="Arial" w:hAnsi="Arial" w:cs="Arial"/>
          <w:b/>
          <w:sz w:val="24"/>
          <w:szCs w:val="24"/>
        </w:rPr>
      </w:pPr>
      <w:r w:rsidRPr="00FE199B">
        <w:rPr>
          <w:rFonts w:ascii="Arial" w:hAnsi="Arial" w:cs="Arial"/>
          <w:b/>
          <w:sz w:val="24"/>
          <w:szCs w:val="24"/>
        </w:rPr>
        <w:t xml:space="preserve">- </w:t>
      </w:r>
      <w:r w:rsidRPr="00FE199B">
        <w:rPr>
          <w:rFonts w:ascii="Arial" w:hAnsi="Arial" w:cs="Arial"/>
          <w:sz w:val="24"/>
          <w:szCs w:val="24"/>
        </w:rPr>
        <w:t>НДС и транспортные расходы, выделенные в документах (договорах, счетах на оплату, товаросопроводительных документах).</w:t>
      </w:r>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 xml:space="preserve">Поддержка по мероприятию, указанному в настоящем пункте Порядка, оказывается субъектам малого и среднего предпринимательства, осуществляющим деятельность в сфере производства товаров (работ, услуг), по видам деятельности, включенным в </w:t>
      </w:r>
      <w:hyperlink r:id="rId10" w:history="1">
        <w:r w:rsidRPr="00FE199B">
          <w:rPr>
            <w:rStyle w:val="ab"/>
            <w:rFonts w:ascii="Arial" w:hAnsi="Arial" w:cs="Arial"/>
            <w:sz w:val="24"/>
            <w:szCs w:val="24"/>
          </w:rPr>
          <w:t>разделы A</w:t>
        </w:r>
      </w:hyperlink>
      <w:r w:rsidRPr="00FE199B">
        <w:rPr>
          <w:rFonts w:ascii="Arial" w:hAnsi="Arial" w:cs="Arial"/>
          <w:sz w:val="24"/>
          <w:szCs w:val="24"/>
        </w:rPr>
        <w:t xml:space="preserve">, </w:t>
      </w:r>
      <w:hyperlink r:id="rId11" w:history="1">
        <w:r w:rsidRPr="00FE199B">
          <w:rPr>
            <w:rStyle w:val="ab"/>
            <w:rFonts w:ascii="Arial" w:hAnsi="Arial" w:cs="Arial"/>
            <w:sz w:val="24"/>
            <w:szCs w:val="24"/>
          </w:rPr>
          <w:t>B</w:t>
        </w:r>
      </w:hyperlink>
      <w:r w:rsidRPr="00FE199B">
        <w:rPr>
          <w:rFonts w:ascii="Arial" w:hAnsi="Arial" w:cs="Arial"/>
          <w:sz w:val="24"/>
          <w:szCs w:val="24"/>
        </w:rPr>
        <w:t xml:space="preserve">, </w:t>
      </w:r>
      <w:hyperlink r:id="rId12" w:history="1">
        <w:r w:rsidRPr="00FE199B">
          <w:rPr>
            <w:rStyle w:val="ab"/>
            <w:rFonts w:ascii="Arial" w:hAnsi="Arial" w:cs="Arial"/>
            <w:sz w:val="24"/>
            <w:szCs w:val="24"/>
          </w:rPr>
          <w:t>C</w:t>
        </w:r>
      </w:hyperlink>
      <w:r w:rsidRPr="00FE199B">
        <w:rPr>
          <w:rFonts w:ascii="Arial" w:hAnsi="Arial" w:cs="Arial"/>
          <w:sz w:val="24"/>
          <w:szCs w:val="24"/>
        </w:rPr>
        <w:t xml:space="preserve">, </w:t>
      </w:r>
      <w:hyperlink r:id="rId13" w:history="1">
        <w:r w:rsidRPr="00FE199B">
          <w:rPr>
            <w:rStyle w:val="ab"/>
            <w:rFonts w:ascii="Arial" w:hAnsi="Arial" w:cs="Arial"/>
            <w:sz w:val="24"/>
            <w:szCs w:val="24"/>
          </w:rPr>
          <w:t>D</w:t>
        </w:r>
      </w:hyperlink>
      <w:r w:rsidRPr="00FE199B">
        <w:rPr>
          <w:rFonts w:ascii="Arial" w:hAnsi="Arial" w:cs="Arial"/>
          <w:sz w:val="24"/>
          <w:szCs w:val="24"/>
        </w:rPr>
        <w:t xml:space="preserve">, </w:t>
      </w:r>
      <w:hyperlink r:id="rId14" w:history="1">
        <w:r w:rsidRPr="00FE199B">
          <w:rPr>
            <w:rStyle w:val="ab"/>
            <w:rFonts w:ascii="Arial" w:hAnsi="Arial" w:cs="Arial"/>
            <w:sz w:val="24"/>
            <w:szCs w:val="24"/>
          </w:rPr>
          <w:t>E</w:t>
        </w:r>
      </w:hyperlink>
      <w:r w:rsidRPr="00FE199B">
        <w:rPr>
          <w:rFonts w:ascii="Arial" w:hAnsi="Arial" w:cs="Arial"/>
          <w:sz w:val="24"/>
          <w:szCs w:val="24"/>
        </w:rPr>
        <w:t xml:space="preserve">, </w:t>
      </w:r>
      <w:hyperlink r:id="rId15" w:history="1">
        <w:r w:rsidRPr="00FE199B">
          <w:rPr>
            <w:rStyle w:val="ab"/>
            <w:rFonts w:ascii="Arial" w:hAnsi="Arial" w:cs="Arial"/>
            <w:sz w:val="24"/>
            <w:szCs w:val="24"/>
          </w:rPr>
          <w:t>F</w:t>
        </w:r>
      </w:hyperlink>
      <w:r w:rsidRPr="00FE199B">
        <w:rPr>
          <w:rFonts w:ascii="Arial" w:hAnsi="Arial" w:cs="Arial"/>
          <w:sz w:val="24"/>
          <w:szCs w:val="24"/>
        </w:rPr>
        <w:t xml:space="preserve">, </w:t>
      </w:r>
      <w:hyperlink r:id="rId16" w:history="1">
        <w:r w:rsidRPr="00FE199B">
          <w:rPr>
            <w:rStyle w:val="ab"/>
            <w:rFonts w:ascii="Arial" w:hAnsi="Arial" w:cs="Arial"/>
            <w:sz w:val="24"/>
            <w:szCs w:val="24"/>
          </w:rPr>
          <w:t>код 45 раздела G</w:t>
        </w:r>
      </w:hyperlink>
      <w:r w:rsidRPr="00FE199B">
        <w:rPr>
          <w:rFonts w:ascii="Arial" w:hAnsi="Arial" w:cs="Arial"/>
          <w:sz w:val="24"/>
          <w:szCs w:val="24"/>
        </w:rPr>
        <w:t xml:space="preserve">, </w:t>
      </w:r>
      <w:hyperlink r:id="rId17" w:history="1">
        <w:r w:rsidRPr="00FE199B">
          <w:rPr>
            <w:rStyle w:val="ab"/>
            <w:rFonts w:ascii="Arial" w:hAnsi="Arial" w:cs="Arial"/>
            <w:sz w:val="24"/>
            <w:szCs w:val="24"/>
          </w:rPr>
          <w:t>разделы H</w:t>
        </w:r>
      </w:hyperlink>
      <w:r w:rsidRPr="00FE199B">
        <w:rPr>
          <w:rFonts w:ascii="Arial" w:hAnsi="Arial" w:cs="Arial"/>
          <w:sz w:val="24"/>
          <w:szCs w:val="24"/>
        </w:rPr>
        <w:t xml:space="preserve">, </w:t>
      </w:r>
      <w:hyperlink r:id="rId18" w:history="1">
        <w:r w:rsidRPr="00FE199B">
          <w:rPr>
            <w:rStyle w:val="ab"/>
            <w:rFonts w:ascii="Arial" w:hAnsi="Arial" w:cs="Arial"/>
            <w:sz w:val="24"/>
            <w:szCs w:val="24"/>
          </w:rPr>
          <w:t>I</w:t>
        </w:r>
      </w:hyperlink>
      <w:r w:rsidRPr="00FE199B">
        <w:rPr>
          <w:rFonts w:ascii="Arial" w:hAnsi="Arial" w:cs="Arial"/>
          <w:sz w:val="24"/>
          <w:szCs w:val="24"/>
        </w:rPr>
        <w:t xml:space="preserve">, </w:t>
      </w:r>
      <w:hyperlink r:id="rId19" w:history="1">
        <w:r w:rsidRPr="00FE199B">
          <w:rPr>
            <w:rStyle w:val="ab"/>
            <w:rFonts w:ascii="Arial" w:hAnsi="Arial" w:cs="Arial"/>
            <w:sz w:val="24"/>
            <w:szCs w:val="24"/>
          </w:rPr>
          <w:t>J</w:t>
        </w:r>
      </w:hyperlink>
      <w:r w:rsidRPr="00FE199B">
        <w:rPr>
          <w:rFonts w:ascii="Arial" w:hAnsi="Arial" w:cs="Arial"/>
          <w:sz w:val="24"/>
          <w:szCs w:val="24"/>
        </w:rPr>
        <w:t xml:space="preserve">, </w:t>
      </w:r>
      <w:hyperlink r:id="rId20" w:history="1">
        <w:r w:rsidRPr="00FE199B">
          <w:rPr>
            <w:rStyle w:val="ab"/>
            <w:rFonts w:ascii="Arial" w:hAnsi="Arial" w:cs="Arial"/>
            <w:sz w:val="24"/>
            <w:szCs w:val="24"/>
          </w:rPr>
          <w:t>коды 71</w:t>
        </w:r>
      </w:hyperlink>
      <w:r w:rsidRPr="00FE199B">
        <w:rPr>
          <w:rFonts w:ascii="Arial" w:hAnsi="Arial" w:cs="Arial"/>
          <w:sz w:val="24"/>
          <w:szCs w:val="24"/>
        </w:rPr>
        <w:t xml:space="preserve"> и 75 раздела M,</w:t>
      </w:r>
      <w:proofErr w:type="gramEnd"/>
      <w:r w:rsidRPr="00FE199B">
        <w:rPr>
          <w:rFonts w:ascii="Arial" w:hAnsi="Arial" w:cs="Arial"/>
          <w:sz w:val="24"/>
          <w:szCs w:val="24"/>
        </w:rPr>
        <w:t xml:space="preserve"> разделы P, </w:t>
      </w:r>
      <w:hyperlink r:id="rId21" w:history="1">
        <w:r w:rsidRPr="00FE199B">
          <w:rPr>
            <w:rStyle w:val="ab"/>
            <w:rFonts w:ascii="Arial" w:hAnsi="Arial" w:cs="Arial"/>
            <w:sz w:val="24"/>
            <w:szCs w:val="24"/>
          </w:rPr>
          <w:t>Q</w:t>
        </w:r>
      </w:hyperlink>
      <w:r w:rsidRPr="00FE199B">
        <w:rPr>
          <w:rFonts w:ascii="Arial" w:hAnsi="Arial" w:cs="Arial"/>
          <w:sz w:val="24"/>
          <w:szCs w:val="24"/>
        </w:rPr>
        <w:t xml:space="preserve">, </w:t>
      </w:r>
      <w:hyperlink r:id="rId22" w:history="1">
        <w:r w:rsidRPr="00FE199B">
          <w:rPr>
            <w:rStyle w:val="ab"/>
            <w:rFonts w:ascii="Arial" w:hAnsi="Arial" w:cs="Arial"/>
            <w:sz w:val="24"/>
            <w:szCs w:val="24"/>
          </w:rPr>
          <w:t>R</w:t>
        </w:r>
      </w:hyperlink>
      <w:r w:rsidRPr="00FE199B">
        <w:rPr>
          <w:rFonts w:ascii="Arial" w:hAnsi="Arial" w:cs="Arial"/>
          <w:sz w:val="24"/>
          <w:szCs w:val="24"/>
        </w:rPr>
        <w:t xml:space="preserve">, </w:t>
      </w:r>
      <w:hyperlink r:id="rId23" w:history="1">
        <w:r w:rsidRPr="00FE199B">
          <w:rPr>
            <w:rStyle w:val="ab"/>
            <w:rFonts w:ascii="Arial" w:hAnsi="Arial" w:cs="Arial"/>
            <w:sz w:val="24"/>
            <w:szCs w:val="24"/>
          </w:rPr>
          <w:t>коды 95</w:t>
        </w:r>
      </w:hyperlink>
      <w:r w:rsidRPr="00FE199B">
        <w:rPr>
          <w:rFonts w:ascii="Arial" w:hAnsi="Arial" w:cs="Arial"/>
          <w:sz w:val="24"/>
          <w:szCs w:val="24"/>
        </w:rPr>
        <w:t xml:space="preserve"> и </w:t>
      </w:r>
      <w:hyperlink r:id="rId24" w:history="1">
        <w:r w:rsidRPr="00FE199B">
          <w:rPr>
            <w:rStyle w:val="ab"/>
            <w:rFonts w:ascii="Arial" w:hAnsi="Arial" w:cs="Arial"/>
            <w:sz w:val="24"/>
            <w:szCs w:val="24"/>
          </w:rPr>
          <w:t>96 раздела S</w:t>
        </w:r>
      </w:hyperlink>
      <w:r w:rsidRPr="00FE199B">
        <w:rPr>
          <w:rFonts w:ascii="Arial" w:hAnsi="Arial" w:cs="Arial"/>
          <w:sz w:val="24"/>
          <w:szCs w:val="24"/>
        </w:rPr>
        <w:t xml:space="preserve"> Общероссийского классификатора видов экономической деятельности                              (ОК 029-2014 (КДЕС ред. 2). До момента отмены Общероссийского </w:t>
      </w:r>
      <w:hyperlink r:id="rId25" w:history="1">
        <w:r w:rsidRPr="00FE199B">
          <w:rPr>
            <w:rStyle w:val="ab"/>
            <w:rFonts w:ascii="Arial" w:hAnsi="Arial" w:cs="Arial"/>
            <w:sz w:val="24"/>
            <w:szCs w:val="24"/>
          </w:rPr>
          <w:t>классификатора</w:t>
        </w:r>
      </w:hyperlink>
      <w:r w:rsidRPr="00FE199B">
        <w:rPr>
          <w:rFonts w:ascii="Arial" w:hAnsi="Arial" w:cs="Arial"/>
          <w:sz w:val="24"/>
          <w:szCs w:val="24"/>
        </w:rPr>
        <w:t xml:space="preserve"> видов экономической деятельности (ОК 029-2001 (КДЕС ред. 1) поддержка оказывается субъектам малого и среднего </w:t>
      </w:r>
      <w:r w:rsidRPr="00FE199B">
        <w:rPr>
          <w:rFonts w:ascii="Arial" w:hAnsi="Arial" w:cs="Arial"/>
          <w:sz w:val="24"/>
          <w:szCs w:val="24"/>
        </w:rPr>
        <w:lastRenderedPageBreak/>
        <w:t xml:space="preserve">предпринимательства, осуществляющим деятельность в сфере производства товаров (работ, услуг), по видам деятельности, включенным в </w:t>
      </w:r>
      <w:hyperlink r:id="rId26" w:history="1">
        <w:r w:rsidRPr="00FE199B">
          <w:rPr>
            <w:rStyle w:val="ab"/>
            <w:rFonts w:ascii="Arial" w:hAnsi="Arial" w:cs="Arial"/>
            <w:sz w:val="24"/>
            <w:szCs w:val="24"/>
          </w:rPr>
          <w:t>разделы A</w:t>
        </w:r>
      </w:hyperlink>
      <w:r w:rsidRPr="00FE199B">
        <w:rPr>
          <w:rFonts w:ascii="Arial" w:hAnsi="Arial" w:cs="Arial"/>
          <w:sz w:val="24"/>
          <w:szCs w:val="24"/>
        </w:rPr>
        <w:t xml:space="preserve">, </w:t>
      </w:r>
      <w:hyperlink r:id="rId27" w:history="1">
        <w:r w:rsidRPr="00FE199B">
          <w:rPr>
            <w:rStyle w:val="ab"/>
            <w:rFonts w:ascii="Arial" w:hAnsi="Arial" w:cs="Arial"/>
            <w:sz w:val="24"/>
            <w:szCs w:val="24"/>
          </w:rPr>
          <w:t>B</w:t>
        </w:r>
      </w:hyperlink>
      <w:r w:rsidRPr="00FE199B">
        <w:rPr>
          <w:rFonts w:ascii="Arial" w:hAnsi="Arial" w:cs="Arial"/>
          <w:sz w:val="24"/>
          <w:szCs w:val="24"/>
        </w:rPr>
        <w:t xml:space="preserve">, </w:t>
      </w:r>
      <w:hyperlink r:id="rId28" w:history="1">
        <w:r w:rsidRPr="00FE199B">
          <w:rPr>
            <w:rStyle w:val="ab"/>
            <w:rFonts w:ascii="Arial" w:hAnsi="Arial" w:cs="Arial"/>
            <w:sz w:val="24"/>
            <w:szCs w:val="24"/>
          </w:rPr>
          <w:t>C</w:t>
        </w:r>
      </w:hyperlink>
      <w:r w:rsidRPr="00FE199B">
        <w:rPr>
          <w:rFonts w:ascii="Arial" w:hAnsi="Arial" w:cs="Arial"/>
          <w:sz w:val="24"/>
          <w:szCs w:val="24"/>
        </w:rPr>
        <w:t xml:space="preserve">, </w:t>
      </w:r>
      <w:hyperlink r:id="rId29" w:history="1">
        <w:r w:rsidRPr="00FE199B">
          <w:rPr>
            <w:rStyle w:val="ab"/>
            <w:rFonts w:ascii="Arial" w:hAnsi="Arial" w:cs="Arial"/>
            <w:sz w:val="24"/>
            <w:szCs w:val="24"/>
          </w:rPr>
          <w:t>D</w:t>
        </w:r>
      </w:hyperlink>
      <w:r w:rsidRPr="00FE199B">
        <w:rPr>
          <w:rFonts w:ascii="Arial" w:hAnsi="Arial" w:cs="Arial"/>
          <w:sz w:val="24"/>
          <w:szCs w:val="24"/>
        </w:rPr>
        <w:t xml:space="preserve">, </w:t>
      </w:r>
      <w:hyperlink r:id="rId30" w:history="1">
        <w:r w:rsidRPr="00FE199B">
          <w:rPr>
            <w:rStyle w:val="ab"/>
            <w:rFonts w:ascii="Arial" w:hAnsi="Arial" w:cs="Arial"/>
            <w:sz w:val="24"/>
            <w:szCs w:val="24"/>
          </w:rPr>
          <w:t>E</w:t>
        </w:r>
      </w:hyperlink>
      <w:r w:rsidRPr="00FE199B">
        <w:rPr>
          <w:rFonts w:ascii="Arial" w:hAnsi="Arial" w:cs="Arial"/>
          <w:sz w:val="24"/>
          <w:szCs w:val="24"/>
        </w:rPr>
        <w:t xml:space="preserve">, </w:t>
      </w:r>
      <w:hyperlink r:id="rId31" w:history="1">
        <w:r w:rsidRPr="00FE199B">
          <w:rPr>
            <w:rStyle w:val="ab"/>
            <w:rFonts w:ascii="Arial" w:hAnsi="Arial" w:cs="Arial"/>
            <w:sz w:val="24"/>
            <w:szCs w:val="24"/>
          </w:rPr>
          <w:t>F</w:t>
        </w:r>
      </w:hyperlink>
      <w:r w:rsidRPr="00FE199B">
        <w:rPr>
          <w:rFonts w:ascii="Arial" w:hAnsi="Arial" w:cs="Arial"/>
          <w:sz w:val="24"/>
          <w:szCs w:val="24"/>
        </w:rPr>
        <w:t xml:space="preserve">, </w:t>
      </w:r>
      <w:hyperlink r:id="rId32" w:history="1">
        <w:r w:rsidRPr="00FE199B">
          <w:rPr>
            <w:rStyle w:val="ab"/>
            <w:rFonts w:ascii="Arial" w:hAnsi="Arial" w:cs="Arial"/>
            <w:sz w:val="24"/>
            <w:szCs w:val="24"/>
          </w:rPr>
          <w:t>коды 50</w:t>
        </w:r>
      </w:hyperlink>
      <w:r w:rsidRPr="00FE199B">
        <w:rPr>
          <w:rFonts w:ascii="Arial" w:hAnsi="Arial" w:cs="Arial"/>
          <w:sz w:val="24"/>
          <w:szCs w:val="24"/>
        </w:rPr>
        <w:t xml:space="preserve">, </w:t>
      </w:r>
      <w:hyperlink r:id="rId33" w:history="1">
        <w:r w:rsidRPr="00FE199B">
          <w:rPr>
            <w:rStyle w:val="ab"/>
            <w:rFonts w:ascii="Arial" w:hAnsi="Arial" w:cs="Arial"/>
            <w:sz w:val="24"/>
            <w:szCs w:val="24"/>
          </w:rPr>
          <w:t>52.7</w:t>
        </w:r>
      </w:hyperlink>
      <w:r w:rsidRPr="00FE199B">
        <w:rPr>
          <w:rFonts w:ascii="Arial" w:hAnsi="Arial" w:cs="Arial"/>
          <w:sz w:val="24"/>
          <w:szCs w:val="24"/>
        </w:rPr>
        <w:t xml:space="preserve">, </w:t>
      </w:r>
      <w:hyperlink r:id="rId34" w:history="1">
        <w:r w:rsidRPr="00FE199B">
          <w:rPr>
            <w:rStyle w:val="ab"/>
            <w:rFonts w:ascii="Arial" w:hAnsi="Arial" w:cs="Arial"/>
            <w:sz w:val="24"/>
            <w:szCs w:val="24"/>
          </w:rPr>
          <w:t>52.71</w:t>
        </w:r>
      </w:hyperlink>
      <w:r w:rsidRPr="00FE199B">
        <w:rPr>
          <w:rFonts w:ascii="Arial" w:hAnsi="Arial" w:cs="Arial"/>
          <w:sz w:val="24"/>
          <w:szCs w:val="24"/>
        </w:rPr>
        <w:t xml:space="preserve">, </w:t>
      </w:r>
      <w:hyperlink r:id="rId35" w:history="1">
        <w:r w:rsidRPr="00FE199B">
          <w:rPr>
            <w:rStyle w:val="ab"/>
            <w:rFonts w:ascii="Arial" w:hAnsi="Arial" w:cs="Arial"/>
            <w:sz w:val="24"/>
            <w:szCs w:val="24"/>
          </w:rPr>
          <w:t>52.72</w:t>
        </w:r>
      </w:hyperlink>
      <w:r w:rsidRPr="00FE199B">
        <w:rPr>
          <w:rFonts w:ascii="Arial" w:hAnsi="Arial" w:cs="Arial"/>
          <w:sz w:val="24"/>
          <w:szCs w:val="24"/>
        </w:rPr>
        <w:t xml:space="preserve">, </w:t>
      </w:r>
      <w:hyperlink r:id="rId36" w:history="1">
        <w:r w:rsidRPr="00FE199B">
          <w:rPr>
            <w:rStyle w:val="ab"/>
            <w:rFonts w:ascii="Arial" w:hAnsi="Arial" w:cs="Arial"/>
            <w:sz w:val="24"/>
            <w:szCs w:val="24"/>
          </w:rPr>
          <w:t>52.72.1</w:t>
        </w:r>
      </w:hyperlink>
      <w:r w:rsidRPr="00FE199B">
        <w:rPr>
          <w:rFonts w:ascii="Arial" w:hAnsi="Arial" w:cs="Arial"/>
          <w:sz w:val="24"/>
          <w:szCs w:val="24"/>
        </w:rPr>
        <w:t xml:space="preserve">, </w:t>
      </w:r>
      <w:hyperlink r:id="rId37" w:history="1">
        <w:r w:rsidRPr="00FE199B">
          <w:rPr>
            <w:rStyle w:val="ab"/>
            <w:rFonts w:ascii="Arial" w:hAnsi="Arial" w:cs="Arial"/>
            <w:sz w:val="24"/>
            <w:szCs w:val="24"/>
          </w:rPr>
          <w:t>52.72.2</w:t>
        </w:r>
      </w:hyperlink>
      <w:r w:rsidRPr="00FE199B">
        <w:rPr>
          <w:rFonts w:ascii="Arial" w:hAnsi="Arial" w:cs="Arial"/>
          <w:sz w:val="24"/>
          <w:szCs w:val="24"/>
        </w:rPr>
        <w:t xml:space="preserve">, </w:t>
      </w:r>
      <w:hyperlink r:id="rId38" w:history="1">
        <w:r w:rsidRPr="00FE199B">
          <w:rPr>
            <w:rStyle w:val="ab"/>
            <w:rFonts w:ascii="Arial" w:hAnsi="Arial" w:cs="Arial"/>
            <w:sz w:val="24"/>
            <w:szCs w:val="24"/>
          </w:rPr>
          <w:t>52.74 раздела G</w:t>
        </w:r>
      </w:hyperlink>
      <w:r w:rsidRPr="00FE199B">
        <w:rPr>
          <w:rFonts w:ascii="Arial" w:hAnsi="Arial" w:cs="Arial"/>
          <w:sz w:val="24"/>
          <w:szCs w:val="24"/>
        </w:rPr>
        <w:t xml:space="preserve">, </w:t>
      </w:r>
      <w:hyperlink r:id="rId39" w:history="1">
        <w:r w:rsidRPr="00FE199B">
          <w:rPr>
            <w:rStyle w:val="ab"/>
            <w:rFonts w:ascii="Arial" w:hAnsi="Arial" w:cs="Arial"/>
            <w:sz w:val="24"/>
            <w:szCs w:val="24"/>
          </w:rPr>
          <w:t>разделы H</w:t>
        </w:r>
      </w:hyperlink>
      <w:r w:rsidRPr="00FE199B">
        <w:rPr>
          <w:rFonts w:ascii="Arial" w:hAnsi="Arial" w:cs="Arial"/>
          <w:sz w:val="24"/>
          <w:szCs w:val="24"/>
        </w:rPr>
        <w:t xml:space="preserve">, </w:t>
      </w:r>
      <w:hyperlink r:id="rId40" w:history="1">
        <w:r w:rsidRPr="00FE199B">
          <w:rPr>
            <w:rStyle w:val="ab"/>
            <w:rFonts w:ascii="Arial" w:hAnsi="Arial" w:cs="Arial"/>
            <w:sz w:val="24"/>
            <w:szCs w:val="24"/>
          </w:rPr>
          <w:t>I</w:t>
        </w:r>
      </w:hyperlink>
      <w:r w:rsidRPr="00FE199B">
        <w:rPr>
          <w:rFonts w:ascii="Arial" w:hAnsi="Arial" w:cs="Arial"/>
          <w:sz w:val="24"/>
          <w:szCs w:val="24"/>
        </w:rPr>
        <w:t xml:space="preserve"> (за исключением относящихся к </w:t>
      </w:r>
      <w:hyperlink r:id="rId41" w:history="1">
        <w:r w:rsidRPr="00FE199B">
          <w:rPr>
            <w:rStyle w:val="ab"/>
            <w:rFonts w:ascii="Arial" w:hAnsi="Arial" w:cs="Arial"/>
            <w:sz w:val="24"/>
            <w:szCs w:val="24"/>
          </w:rPr>
          <w:t>подклассу 63.3</w:t>
        </w:r>
      </w:hyperlink>
      <w:r w:rsidRPr="00FE199B">
        <w:rPr>
          <w:rFonts w:ascii="Arial" w:hAnsi="Arial" w:cs="Arial"/>
          <w:sz w:val="24"/>
          <w:szCs w:val="24"/>
        </w:rPr>
        <w:t xml:space="preserve">), </w:t>
      </w:r>
      <w:hyperlink r:id="rId42" w:history="1">
        <w:r w:rsidRPr="00FE199B">
          <w:rPr>
            <w:rStyle w:val="ab"/>
            <w:rFonts w:ascii="Arial" w:hAnsi="Arial" w:cs="Arial"/>
            <w:sz w:val="24"/>
            <w:szCs w:val="24"/>
          </w:rPr>
          <w:t>код 74.2 раздела K</w:t>
        </w:r>
      </w:hyperlink>
      <w:r w:rsidRPr="00FE199B">
        <w:rPr>
          <w:rFonts w:ascii="Arial" w:hAnsi="Arial" w:cs="Arial"/>
          <w:sz w:val="24"/>
          <w:szCs w:val="24"/>
        </w:rPr>
        <w:t xml:space="preserve">, </w:t>
      </w:r>
      <w:hyperlink r:id="rId43" w:history="1">
        <w:r w:rsidRPr="00FE199B">
          <w:rPr>
            <w:rStyle w:val="ab"/>
            <w:rFonts w:ascii="Arial" w:hAnsi="Arial" w:cs="Arial"/>
            <w:sz w:val="24"/>
            <w:szCs w:val="24"/>
          </w:rPr>
          <w:t>разделы M</w:t>
        </w:r>
      </w:hyperlink>
      <w:r w:rsidRPr="00FE199B">
        <w:rPr>
          <w:rFonts w:ascii="Arial" w:hAnsi="Arial" w:cs="Arial"/>
          <w:sz w:val="24"/>
          <w:szCs w:val="24"/>
        </w:rPr>
        <w:t xml:space="preserve">, </w:t>
      </w:r>
      <w:hyperlink r:id="rId44" w:history="1">
        <w:r w:rsidRPr="00FE199B">
          <w:rPr>
            <w:rStyle w:val="ab"/>
            <w:rFonts w:ascii="Arial" w:hAnsi="Arial" w:cs="Arial"/>
            <w:sz w:val="24"/>
            <w:szCs w:val="24"/>
          </w:rPr>
          <w:t>N</w:t>
        </w:r>
      </w:hyperlink>
      <w:r w:rsidRPr="00FE199B">
        <w:rPr>
          <w:rFonts w:ascii="Arial" w:hAnsi="Arial" w:cs="Arial"/>
          <w:sz w:val="24"/>
          <w:szCs w:val="24"/>
        </w:rPr>
        <w:t xml:space="preserve">, </w:t>
      </w:r>
      <w:hyperlink r:id="rId45" w:history="1">
        <w:r w:rsidRPr="00FE199B">
          <w:rPr>
            <w:rStyle w:val="ab"/>
            <w:rFonts w:ascii="Arial" w:hAnsi="Arial" w:cs="Arial"/>
            <w:sz w:val="24"/>
            <w:szCs w:val="24"/>
          </w:rPr>
          <w:t>коды 90</w:t>
        </w:r>
      </w:hyperlink>
      <w:r w:rsidRPr="00FE199B">
        <w:rPr>
          <w:rFonts w:ascii="Arial" w:hAnsi="Arial" w:cs="Arial"/>
          <w:sz w:val="24"/>
          <w:szCs w:val="24"/>
        </w:rPr>
        <w:t xml:space="preserve">, </w:t>
      </w:r>
      <w:hyperlink r:id="rId46" w:history="1">
        <w:r w:rsidRPr="00FE199B">
          <w:rPr>
            <w:rStyle w:val="ab"/>
            <w:rFonts w:ascii="Arial" w:hAnsi="Arial" w:cs="Arial"/>
            <w:sz w:val="24"/>
            <w:szCs w:val="24"/>
          </w:rPr>
          <w:t>92</w:t>
        </w:r>
      </w:hyperlink>
      <w:r w:rsidRPr="00FE199B">
        <w:rPr>
          <w:rFonts w:ascii="Arial" w:hAnsi="Arial" w:cs="Arial"/>
          <w:sz w:val="24"/>
          <w:szCs w:val="24"/>
        </w:rPr>
        <w:t xml:space="preserve"> и </w:t>
      </w:r>
      <w:hyperlink r:id="rId47" w:history="1">
        <w:r w:rsidRPr="00FE199B">
          <w:rPr>
            <w:rStyle w:val="ab"/>
            <w:rFonts w:ascii="Arial" w:hAnsi="Arial" w:cs="Arial"/>
            <w:sz w:val="24"/>
            <w:szCs w:val="24"/>
          </w:rPr>
          <w:t>93 раздела O</w:t>
        </w:r>
      </w:hyperlink>
      <w:r w:rsidRPr="00FE199B">
        <w:rPr>
          <w:rFonts w:ascii="Arial" w:hAnsi="Arial" w:cs="Arial"/>
          <w:sz w:val="24"/>
          <w:szCs w:val="24"/>
        </w:rPr>
        <w:t xml:space="preserve">, </w:t>
      </w:r>
      <w:hyperlink r:id="rId48" w:history="1">
        <w:r w:rsidRPr="00FE199B">
          <w:rPr>
            <w:rStyle w:val="ab"/>
            <w:rFonts w:ascii="Arial" w:hAnsi="Arial" w:cs="Arial"/>
            <w:sz w:val="24"/>
            <w:szCs w:val="24"/>
          </w:rPr>
          <w:t>раздел Q</w:t>
        </w:r>
      </w:hyperlink>
      <w:r w:rsidRPr="00FE199B">
        <w:rPr>
          <w:rFonts w:ascii="Arial" w:hAnsi="Arial" w:cs="Arial"/>
          <w:sz w:val="24"/>
          <w:szCs w:val="24"/>
        </w:rPr>
        <w:t xml:space="preserve"> Общероссийского классификатора видов экономической деятельности (ОК 029-2001 (КДЕС ред. 1).</w:t>
      </w:r>
    </w:p>
    <w:p w:rsidR="00347F71" w:rsidRPr="00FE199B" w:rsidRDefault="00347F71" w:rsidP="00347F71">
      <w:pPr>
        <w:pStyle w:val="ConsPlusNormal"/>
        <w:ind w:firstLine="709"/>
        <w:jc w:val="both"/>
        <w:rPr>
          <w:rFonts w:ascii="Arial" w:hAnsi="Arial" w:cs="Arial"/>
          <w:sz w:val="24"/>
          <w:szCs w:val="24"/>
        </w:rPr>
      </w:pPr>
      <w:bookmarkStart w:id="5" w:name="P123"/>
      <w:bookmarkStart w:id="6" w:name="P139"/>
      <w:bookmarkEnd w:id="5"/>
      <w:bookmarkEnd w:id="6"/>
      <w:r w:rsidRPr="00FE199B">
        <w:rPr>
          <w:rFonts w:ascii="Arial" w:hAnsi="Arial" w:cs="Arial"/>
          <w:sz w:val="24"/>
          <w:szCs w:val="24"/>
        </w:rPr>
        <w:t xml:space="preserve">10. </w:t>
      </w:r>
      <w:proofErr w:type="gramStart"/>
      <w:r w:rsidRPr="00FE199B">
        <w:rPr>
          <w:rFonts w:ascii="Arial" w:hAnsi="Arial" w:cs="Arial"/>
          <w:sz w:val="24"/>
          <w:szCs w:val="24"/>
        </w:rPr>
        <w:t>Условия реализации мероприятия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w:t>
      </w:r>
      <w:proofErr w:type="gramEnd"/>
      <w:r w:rsidRPr="00FE199B">
        <w:rPr>
          <w:rFonts w:ascii="Arial" w:hAnsi="Arial" w:cs="Arial"/>
          <w:sz w:val="24"/>
          <w:szCs w:val="24"/>
        </w:rPr>
        <w:t xml:space="preserve">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Субсидирование фактически произведенных субъектом МСП затрат производится с соблюдением следующих требований:</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максимальный размер субсидии составляет 300 (Триста) тысяч рублей на одного субъекта МСП;</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получатель поддержки обеспечивает </w:t>
      </w:r>
      <w:proofErr w:type="spellStart"/>
      <w:r w:rsidRPr="00FE199B">
        <w:rPr>
          <w:rFonts w:ascii="Arial" w:hAnsi="Arial" w:cs="Arial"/>
          <w:sz w:val="24"/>
          <w:szCs w:val="24"/>
        </w:rPr>
        <w:t>софинансирование</w:t>
      </w:r>
      <w:proofErr w:type="spellEnd"/>
      <w:r w:rsidRPr="00FE199B">
        <w:rPr>
          <w:rFonts w:ascii="Arial" w:hAnsi="Arial" w:cs="Arial"/>
          <w:sz w:val="24"/>
          <w:szCs w:val="24"/>
        </w:rPr>
        <w:t xml:space="preserve"> расходов в размере не менее 15 процентов от суммы получаемой субсидии по мероприятию, указанному в настоящем пункте Порядка.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Субъекты МСП, претендующие на получение субсидий по данному мероприятию Подпрограммы, обеспечивают выполнение одного из следующих условий:</w:t>
      </w:r>
    </w:p>
    <w:p w:rsidR="00347F71" w:rsidRPr="00FE199B" w:rsidRDefault="00347F71" w:rsidP="00347F71">
      <w:pPr>
        <w:pStyle w:val="ConsPlusNormal"/>
        <w:ind w:firstLine="709"/>
        <w:jc w:val="both"/>
        <w:rPr>
          <w:rFonts w:ascii="Arial" w:hAnsi="Arial" w:cs="Arial"/>
          <w:sz w:val="24"/>
          <w:szCs w:val="24"/>
        </w:rPr>
      </w:pPr>
      <w:proofErr w:type="gramStart"/>
      <w:r w:rsidRPr="00FE199B">
        <w:rPr>
          <w:rFonts w:ascii="Arial" w:hAnsi="Arial" w:cs="Arial"/>
          <w:sz w:val="24"/>
          <w:szCs w:val="24"/>
        </w:rPr>
        <w:t>обеспечивают занятость инвалидов, женщин, имеющих детей в возрасте до 7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w:t>
      </w:r>
      <w:proofErr w:type="gramEnd"/>
      <w:r w:rsidRPr="00FE199B">
        <w:rPr>
          <w:rFonts w:ascii="Arial" w:hAnsi="Arial" w:cs="Arial"/>
          <w:sz w:val="24"/>
          <w:szCs w:val="24"/>
        </w:rPr>
        <w:t xml:space="preserve"> составляет не менее 50 процентов, а доля в фонде оплаты труда - не менее 25 процентов;</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осуществляют деятельность по предоставлению услуг (производству товаров, выполнению работ), связанную </w:t>
      </w:r>
      <w:proofErr w:type="gramStart"/>
      <w:r w:rsidRPr="00FE199B">
        <w:rPr>
          <w:rFonts w:ascii="Arial" w:hAnsi="Arial" w:cs="Arial"/>
          <w:sz w:val="24"/>
          <w:szCs w:val="24"/>
        </w:rPr>
        <w:t>с</w:t>
      </w:r>
      <w:proofErr w:type="gramEnd"/>
      <w:r w:rsidRPr="00FE199B">
        <w:rPr>
          <w:rFonts w:ascii="Arial" w:hAnsi="Arial" w:cs="Arial"/>
          <w:sz w:val="24"/>
          <w:szCs w:val="24"/>
        </w:rPr>
        <w:t>:</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содействием профессиональной ориентации и трудоустройству, включая содействие занятости и </w:t>
      </w:r>
      <w:proofErr w:type="spellStart"/>
      <w:r w:rsidRPr="00FE199B">
        <w:rPr>
          <w:rFonts w:ascii="Arial" w:hAnsi="Arial" w:cs="Arial"/>
          <w:sz w:val="24"/>
          <w:szCs w:val="24"/>
        </w:rPr>
        <w:t>самозанятости</w:t>
      </w:r>
      <w:proofErr w:type="spellEnd"/>
      <w:r w:rsidRPr="00FE199B">
        <w:rPr>
          <w:rFonts w:ascii="Arial" w:hAnsi="Arial" w:cs="Arial"/>
          <w:sz w:val="24"/>
          <w:szCs w:val="24"/>
        </w:rPr>
        <w:t xml:space="preserve"> лиц, относящихся к социально незащищенным группам граждан;</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социальным обслуживанием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проведением занятий в детских и молодежных кружках, секциях, студиях;</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организацией социального туризма - только в части экскурсионно-познавательных туров для лиц, относящихся к социально незащищенным группам граждан;</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оказанием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производством и (или) реализацией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w:t>
      </w:r>
      <w:r w:rsidRPr="00FE199B">
        <w:rPr>
          <w:rFonts w:ascii="Arial" w:hAnsi="Arial" w:cs="Arial"/>
          <w:sz w:val="24"/>
          <w:szCs w:val="24"/>
        </w:rPr>
        <w:lastRenderedPageBreak/>
        <w:t>инвалидности или реабилитации инвалидов;</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обеспечением культурно-просветительской деятельности (театры, школы-студии, музыкальные учреждения, творческие мастерские);</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предоставлением образовательных услуг лицам, относящимся к социально незащищенным группам граждан;</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содействием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2 предшествующих лет, и лиц, страдающих наркоманией и алкоголизмом.</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В рамках данного мероприятия Подпрограммы субсидируются следующие затраты субъектов МСП:</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по арендным платежам в соответствии с заключенным договором аренды (либо субаренды);</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выкуп помещения для осуществления видов деятельности, предусмотренных настоящим пунктом постановления;</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текущий либо капитальный ремонт и реконструкцию помещений для осуществления видов деятельности, предусмотренных настоящим пунктом Порядка;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приобретение основных средств (за исключением легковых автотранспортных средств);</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оплату коммунальных услуг.</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В рамках данного мероприятия Подпрограммы не компенсируются НДС и транспортные расходы, выделенные в документах (договорах, счетах на оплату, товаросопроводительных документах).</w:t>
      </w:r>
    </w:p>
    <w:p w:rsidR="00347F71" w:rsidRPr="00FE199B" w:rsidRDefault="00347F71" w:rsidP="00347F71">
      <w:pPr>
        <w:pStyle w:val="ConsPlusNormal"/>
        <w:ind w:firstLine="709"/>
        <w:jc w:val="both"/>
        <w:rPr>
          <w:rFonts w:ascii="Arial" w:hAnsi="Arial" w:cs="Arial"/>
          <w:sz w:val="24"/>
          <w:szCs w:val="24"/>
        </w:rPr>
      </w:pPr>
      <w:bookmarkStart w:id="7" w:name="P215"/>
      <w:bookmarkEnd w:id="7"/>
      <w:r w:rsidRPr="00FE199B">
        <w:rPr>
          <w:rFonts w:ascii="Arial" w:hAnsi="Arial" w:cs="Arial"/>
          <w:sz w:val="24"/>
          <w:szCs w:val="24"/>
        </w:rPr>
        <w:t>11. Условия реализации мероприятия «Частичная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w:t>
      </w:r>
    </w:p>
    <w:p w:rsidR="00347F71" w:rsidRPr="00FE199B" w:rsidRDefault="00347F71" w:rsidP="00347F71">
      <w:pPr>
        <w:pStyle w:val="ConsPlusNormal"/>
        <w:ind w:firstLine="709"/>
        <w:jc w:val="both"/>
        <w:rPr>
          <w:rFonts w:ascii="Arial" w:hAnsi="Arial" w:cs="Arial"/>
          <w:sz w:val="24"/>
          <w:szCs w:val="24"/>
        </w:rPr>
      </w:pPr>
      <w:bookmarkStart w:id="8" w:name="P226"/>
      <w:bookmarkEnd w:id="8"/>
      <w:r w:rsidRPr="00FE199B">
        <w:rPr>
          <w:rFonts w:ascii="Arial" w:hAnsi="Arial" w:cs="Arial"/>
          <w:sz w:val="24"/>
          <w:szCs w:val="24"/>
        </w:rPr>
        <w:t>Субсидирование фактически произведенных субъектом МСП затрат производится с соблюдением следующих требований:</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максимальный размер субсидии составляет 500 (Пятьсот) тысяч рублей на одного субъекта МСП;</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получатель поддержки обеспечивает </w:t>
      </w:r>
      <w:proofErr w:type="spellStart"/>
      <w:r w:rsidRPr="00FE199B">
        <w:rPr>
          <w:rFonts w:ascii="Arial" w:hAnsi="Arial" w:cs="Arial"/>
          <w:sz w:val="24"/>
          <w:szCs w:val="24"/>
        </w:rPr>
        <w:t>софинансирование</w:t>
      </w:r>
      <w:proofErr w:type="spellEnd"/>
      <w:r w:rsidRPr="00FE199B">
        <w:rPr>
          <w:rFonts w:ascii="Arial" w:hAnsi="Arial" w:cs="Arial"/>
          <w:sz w:val="24"/>
          <w:szCs w:val="24"/>
        </w:rPr>
        <w:t xml:space="preserve"> расходов в размере не менее 15 процентов от суммы получаемой субсидии по мероприятию, указанному в настоящем пункте Порядка.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В рамках данного мероприятия Подпрограммы субсидируются следующие затраты субъектов МСП:</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по арендным платежам в соответствии с заключенным договором аренды (либо субаренды);</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выкуп помещения для осуществления видов деятельности, предусмотренных настоящим пунктом постановления;</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текущий либо капитальный ремонт и реконструкцию помещений для осуществления видов деятельности, предусмотренных настоящим пунктом Порядка;</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приобретение основных средств (за исключением легковых автотранспортных средств);</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на оплату коммунальных услуг.</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В рамках данного мероприятия Подпрограммы не компенсируются НДС и транспортные расходы, выделенные в документах (договорах, счетах на оплату, товаросопроводительных документах).</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12. По мероприятиям, предусматривающим компенсацию затрат субъектов МСП на текущий ремонт либо капитальный ремонт и реконструкцию помещений, указанные </w:t>
      </w:r>
      <w:r w:rsidRPr="00FE199B">
        <w:rPr>
          <w:rFonts w:ascii="Arial" w:hAnsi="Arial" w:cs="Arial"/>
          <w:sz w:val="24"/>
          <w:szCs w:val="24"/>
        </w:rPr>
        <w:lastRenderedPageBreak/>
        <w:t>затраты компенсируются при соблюдении следующих условий:</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затраты на реконструкцию помещений при условии, что субъект МСП - получатель поддержки является собственником данного помещения;</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затраты на капитальный ремонт помещения при условии, что субъект МСП - получатель поддержки является собственником данного помещения либо использует помещение по договору аренды (субаренды), заключенному на срок не менее 3 лет;</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затраты на текущий ремонт помещения при условии, что субъект МСП - получатель поддержки является собственником данного помещения либо использует помещение по договору аренды (субаренды), заключенному на срок не менее 11 месяцев.</w:t>
      </w:r>
    </w:p>
    <w:p w:rsidR="00347F71" w:rsidRPr="00FE199B" w:rsidRDefault="00347F71" w:rsidP="00347F71">
      <w:pPr>
        <w:pStyle w:val="ConsPlusNormal"/>
        <w:jc w:val="both"/>
        <w:rPr>
          <w:rFonts w:ascii="Arial" w:hAnsi="Arial" w:cs="Arial"/>
          <w:sz w:val="24"/>
          <w:szCs w:val="24"/>
        </w:rPr>
      </w:pPr>
    </w:p>
    <w:p w:rsidR="00347F71" w:rsidRPr="00FE199B" w:rsidRDefault="00347F71" w:rsidP="00347F71">
      <w:pPr>
        <w:pStyle w:val="ConsPlusNormal"/>
        <w:jc w:val="center"/>
        <w:outlineLvl w:val="1"/>
        <w:rPr>
          <w:rFonts w:ascii="Arial" w:hAnsi="Arial" w:cs="Arial"/>
          <w:sz w:val="24"/>
          <w:szCs w:val="24"/>
        </w:rPr>
      </w:pPr>
      <w:r w:rsidRPr="00FE199B">
        <w:rPr>
          <w:rFonts w:ascii="Arial" w:hAnsi="Arial" w:cs="Arial"/>
          <w:sz w:val="24"/>
          <w:szCs w:val="24"/>
        </w:rPr>
        <w:t>III. Порядок предоставления субсидий</w:t>
      </w:r>
    </w:p>
    <w:p w:rsidR="00347F71" w:rsidRPr="00FE199B" w:rsidRDefault="00347F71" w:rsidP="00347F71">
      <w:pPr>
        <w:pStyle w:val="ConsPlusNormal"/>
        <w:jc w:val="center"/>
        <w:rPr>
          <w:rFonts w:ascii="Arial" w:hAnsi="Arial" w:cs="Arial"/>
          <w:sz w:val="24"/>
          <w:szCs w:val="24"/>
        </w:rPr>
      </w:pPr>
      <w:r w:rsidRPr="00FE199B">
        <w:rPr>
          <w:rFonts w:ascii="Arial" w:hAnsi="Arial" w:cs="Arial"/>
          <w:sz w:val="24"/>
          <w:szCs w:val="24"/>
        </w:rPr>
        <w:t xml:space="preserve">и </w:t>
      </w:r>
      <w:proofErr w:type="gramStart"/>
      <w:r w:rsidRPr="00FE199B">
        <w:rPr>
          <w:rFonts w:ascii="Arial" w:hAnsi="Arial" w:cs="Arial"/>
          <w:sz w:val="24"/>
          <w:szCs w:val="24"/>
        </w:rPr>
        <w:t>контроль за</w:t>
      </w:r>
      <w:proofErr w:type="gramEnd"/>
      <w:r w:rsidRPr="00FE199B">
        <w:rPr>
          <w:rFonts w:ascii="Arial" w:hAnsi="Arial" w:cs="Arial"/>
          <w:sz w:val="24"/>
          <w:szCs w:val="24"/>
        </w:rPr>
        <w:t xml:space="preserve"> их расходованием</w:t>
      </w:r>
    </w:p>
    <w:p w:rsidR="00347F71" w:rsidRPr="00FE199B" w:rsidRDefault="00347F71" w:rsidP="00347F71">
      <w:pPr>
        <w:pStyle w:val="ConsPlusNormal"/>
        <w:jc w:val="both"/>
        <w:rPr>
          <w:rFonts w:ascii="Arial" w:hAnsi="Arial" w:cs="Arial"/>
          <w:sz w:val="24"/>
          <w:szCs w:val="24"/>
        </w:rPr>
      </w:pP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13. Субъекты МСП могут претендовать на предоставление субсидии по одному или нескольким мероприятиям Подпрограммы. В отношении каждого мероприятия Подпрограммы может быть подано только одно заявление.</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В случае выявления недостоверных или неполных сведений, представленных в заявлении, субъекты МСП, претендующие на предоставление субсидии, отстраняются от участия в мероприятиях Подпрограммы на любом этапе.</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14. Субсидии субъектам МСП на реализацию мероприятий Подпрограммы предоставляются на компенсацию затрат, произведенных не ранее 1 января текущего календарного года, а также на компенсацию затрат, произведенных до 1 января текущего календарного года, в случае, если субсидия предоставлена и не перечислена субъектам МСП в отчетном финансовом году.</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15. Предоставление субсидии осуществляется на основании договора о предоставлении субсидии по мероприятиям Подпрограммы (далее - договор).</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Форма договора и порядок его заключения между Администрацией и субъектом МСП определяются Порядком проведения конкурсного отбора.</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15.1. При представлении заявления субъектом МСП могут быть предоставлены сведения как о фактически осуществленных затратах в текущем финансовом году, так и запланированных до 1 декабря текущего финансового года затратах.</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Запланированные субъектом МСП затраты компенсируются за счет субсидии только после представления полного пакета документов о фактически произведенных затратах.</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Сведения о запланированных затратах предоставляются с соблюдением следующих условий:</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по мероприятию, указанному в пункте 9 настоящего Порядка, при условии подтверждения оплаты расходов, представленных на компенсацию;</w:t>
      </w:r>
    </w:p>
    <w:p w:rsidR="00347F71" w:rsidRPr="00FE199B" w:rsidRDefault="00347F71" w:rsidP="00347F71">
      <w:pPr>
        <w:pStyle w:val="ConsPlusNormal"/>
        <w:ind w:firstLine="540"/>
        <w:jc w:val="both"/>
        <w:rPr>
          <w:rFonts w:ascii="Arial" w:hAnsi="Arial" w:cs="Arial"/>
          <w:sz w:val="24"/>
          <w:szCs w:val="24"/>
        </w:rPr>
      </w:pPr>
      <w:proofErr w:type="gramStart"/>
      <w:r w:rsidRPr="00FE199B">
        <w:rPr>
          <w:rFonts w:ascii="Arial" w:hAnsi="Arial" w:cs="Arial"/>
          <w:sz w:val="24"/>
          <w:szCs w:val="24"/>
        </w:rPr>
        <w:t>по мероприятиям, указанным в пунктах 10-11 настоящего Порядка, сведения предоставляются в отношении затрат по арендным платежам в соответствии с заключенным договором аренды (либо субаренды), а также на оплату коммунальных услуг и услуг электроснабжения в случае, если указанные услуги включены в состав арендной платы в соответствии с заключенным договором аренды (либо субаренды).</w:t>
      </w:r>
      <w:proofErr w:type="gramEnd"/>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Решение о компенсации запланированных субъектом МСП затрат по мероприятиям, указанным в пункте 9 настоящего Порядка, принимается на общих основаниях.</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Решение о компенсации запланированных субъектом МСП затрат по мероприятиям, указанным в пунктах 10-11 настоящего Порядка, принимается при соблюдении следующих условий:</w:t>
      </w:r>
    </w:p>
    <w:p w:rsidR="00347F71" w:rsidRPr="00FE199B" w:rsidRDefault="00347F71" w:rsidP="00347F71">
      <w:pPr>
        <w:pStyle w:val="ConsPlusNormal"/>
        <w:ind w:firstLine="540"/>
        <w:jc w:val="both"/>
        <w:rPr>
          <w:rFonts w:ascii="Arial" w:hAnsi="Arial" w:cs="Arial"/>
          <w:color w:val="000000"/>
          <w:sz w:val="24"/>
          <w:szCs w:val="24"/>
        </w:rPr>
      </w:pPr>
      <w:r w:rsidRPr="00FE199B">
        <w:rPr>
          <w:rFonts w:ascii="Arial" w:hAnsi="Arial" w:cs="Arial"/>
          <w:color w:val="000000"/>
          <w:sz w:val="24"/>
          <w:szCs w:val="24"/>
        </w:rPr>
        <w:t>компенсация затрат производится в случае, если размер бюджетных ассигнований, предусмотренных на конкретное мероприятие Подпрограммы, превышает размер фактически осуществленных затрат субъектами МСП, подавшими заявления на оказание государственной поддержки по данному мероприятию Подпрограммы;</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 xml:space="preserve">остатки бюджетных ассигнований после распределения на фактически </w:t>
      </w:r>
      <w:r w:rsidRPr="00FE199B">
        <w:rPr>
          <w:rFonts w:ascii="Arial" w:hAnsi="Arial" w:cs="Arial"/>
          <w:sz w:val="24"/>
          <w:szCs w:val="24"/>
        </w:rPr>
        <w:lastRenderedPageBreak/>
        <w:t>осуществленные субъектами МСП затраты распределяются пропорционально размеру запланированных затрат согласно сведениям, представленным субъектами МСП - получателями поддержки.</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15.2. Субсидия на компенсацию запланированных затрат перечисляется на основании договора либо дополнительного соглашения к договору при условии представления в Администрацию полного пакета документов, подтверждающих фактически произведенные затраты.</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 xml:space="preserve">Документы, подтверждающие фактические произведенные затраты, представляются субъектом МСП по мере осуществления расходов ежемесячно до 5 числа месяца, следующего </w:t>
      </w:r>
      <w:proofErr w:type="gramStart"/>
      <w:r w:rsidRPr="00FE199B">
        <w:rPr>
          <w:rFonts w:ascii="Arial" w:hAnsi="Arial" w:cs="Arial"/>
          <w:sz w:val="24"/>
          <w:szCs w:val="24"/>
        </w:rPr>
        <w:t>за</w:t>
      </w:r>
      <w:proofErr w:type="gramEnd"/>
      <w:r w:rsidRPr="00FE199B">
        <w:rPr>
          <w:rFonts w:ascii="Arial" w:hAnsi="Arial" w:cs="Arial"/>
          <w:sz w:val="24"/>
          <w:szCs w:val="24"/>
        </w:rPr>
        <w:t xml:space="preserve"> отчетным.</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Последний срок представления подтверждающих затраты документов - 1 декабря текущего финансового года.</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В случае непредставления в установленном порядке указанных в настоящем пункте документов или их несоответствия установленным требованиям Администрация принимает решение об отказе в предоставлении субсидии в части компенсации запланированных затрат.</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16. Перечисление субсидии Администрацией осуществляется в сроки, установленные договором о предоставлении субсидии, на счет субъекта МСП, открытый ему в кредитной организации.</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17. Субъекты МСП несут ответственность в соответствии с законодательством Российской Федерации за достоверность сведений, представляемых в Администрацию, а также за целевое использование бюджетных средств Клинского муниципального района.</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 xml:space="preserve">18. Администрация осуществляет контроль </w:t>
      </w:r>
      <w:proofErr w:type="gramStart"/>
      <w:r w:rsidRPr="00FE199B">
        <w:rPr>
          <w:rFonts w:ascii="Arial" w:hAnsi="Arial" w:cs="Arial"/>
          <w:sz w:val="24"/>
          <w:szCs w:val="24"/>
        </w:rPr>
        <w:t>за</w:t>
      </w:r>
      <w:proofErr w:type="gramEnd"/>
      <w:r w:rsidRPr="00FE199B">
        <w:rPr>
          <w:rFonts w:ascii="Arial" w:hAnsi="Arial" w:cs="Arial"/>
          <w:sz w:val="24"/>
          <w:szCs w:val="24"/>
        </w:rPr>
        <w:t>:</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выполнением получателями субсидии условий ее предоставления, установленных настоящим Порядком, иными нормативными правовыми актами городского округа Клин, Московской области;</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выполнением получателями субсидии обязательств по договорам о предоставлении субсидий.</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Получатели субсидий представляют отчетность в порядке, установленном договором.</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В случае невыполнения обязательств по договору сумма субсидии подлежит возврату в бюджет Клинского муниципального района.</w:t>
      </w:r>
    </w:p>
    <w:p w:rsidR="00347F71" w:rsidRPr="00FE199B" w:rsidRDefault="00347F71" w:rsidP="00347F71">
      <w:pPr>
        <w:pStyle w:val="ConsPlusNormal"/>
        <w:ind w:firstLine="540"/>
        <w:jc w:val="both"/>
        <w:rPr>
          <w:rFonts w:ascii="Arial" w:hAnsi="Arial" w:cs="Arial"/>
          <w:sz w:val="24"/>
          <w:szCs w:val="24"/>
        </w:rPr>
      </w:pPr>
      <w:r w:rsidRPr="00FE199B">
        <w:rPr>
          <w:rFonts w:ascii="Arial" w:hAnsi="Arial" w:cs="Arial"/>
          <w:sz w:val="24"/>
          <w:szCs w:val="24"/>
        </w:rPr>
        <w:t>19. Обязательная проверка соблюдения субъектами МСП условий, целей и порядка предоставления субсидий, установленных договором, осуществляется Администрацией.</w:t>
      </w:r>
    </w:p>
    <w:p w:rsidR="00347F71" w:rsidRPr="00FE199B" w:rsidRDefault="00347F71" w:rsidP="00347F71">
      <w:pPr>
        <w:pStyle w:val="ConsPlusNormal"/>
        <w:jc w:val="center"/>
        <w:rPr>
          <w:rFonts w:ascii="Arial" w:hAnsi="Arial" w:cs="Arial"/>
          <w:sz w:val="24"/>
          <w:szCs w:val="24"/>
        </w:rPr>
      </w:pPr>
    </w:p>
    <w:p w:rsidR="00347F71" w:rsidRPr="00FE199B" w:rsidRDefault="00347F71" w:rsidP="00347F71">
      <w:pPr>
        <w:pStyle w:val="ConsPlusNormal"/>
        <w:jc w:val="center"/>
        <w:outlineLvl w:val="1"/>
        <w:rPr>
          <w:rFonts w:ascii="Arial" w:hAnsi="Arial" w:cs="Arial"/>
          <w:sz w:val="24"/>
          <w:szCs w:val="24"/>
        </w:rPr>
      </w:pPr>
      <w:r w:rsidRPr="00FE199B">
        <w:rPr>
          <w:rFonts w:ascii="Arial" w:hAnsi="Arial" w:cs="Arial"/>
          <w:sz w:val="24"/>
          <w:szCs w:val="24"/>
        </w:rPr>
        <w:t>IV. Порядок возврата субсидии (части субсидии) в случае</w:t>
      </w:r>
    </w:p>
    <w:p w:rsidR="00347F71" w:rsidRPr="00FE199B" w:rsidRDefault="00347F71" w:rsidP="00347F71">
      <w:pPr>
        <w:pStyle w:val="ConsPlusNormal"/>
        <w:jc w:val="center"/>
        <w:rPr>
          <w:rFonts w:ascii="Arial" w:hAnsi="Arial" w:cs="Arial"/>
          <w:sz w:val="24"/>
          <w:szCs w:val="24"/>
        </w:rPr>
      </w:pPr>
      <w:r w:rsidRPr="00FE199B">
        <w:rPr>
          <w:rFonts w:ascii="Arial" w:hAnsi="Arial" w:cs="Arial"/>
          <w:sz w:val="24"/>
          <w:szCs w:val="24"/>
        </w:rPr>
        <w:t>выявления нарушения условий ее предоставления</w:t>
      </w:r>
    </w:p>
    <w:p w:rsidR="00347F71" w:rsidRPr="00FE199B" w:rsidRDefault="00347F71" w:rsidP="00347F71">
      <w:pPr>
        <w:pStyle w:val="ConsPlusNormal"/>
        <w:jc w:val="center"/>
        <w:rPr>
          <w:rFonts w:ascii="Arial" w:hAnsi="Arial" w:cs="Arial"/>
          <w:sz w:val="24"/>
          <w:szCs w:val="24"/>
        </w:rPr>
      </w:pPr>
    </w:p>
    <w:p w:rsidR="00347F71" w:rsidRPr="00FE199B" w:rsidRDefault="00347F71" w:rsidP="00347F71">
      <w:pPr>
        <w:pStyle w:val="ConsPlusNormal"/>
        <w:ind w:firstLine="709"/>
        <w:jc w:val="both"/>
        <w:rPr>
          <w:rFonts w:ascii="Arial" w:hAnsi="Arial" w:cs="Arial"/>
          <w:sz w:val="24"/>
          <w:szCs w:val="24"/>
        </w:rPr>
      </w:pPr>
      <w:bookmarkStart w:id="9" w:name="P288"/>
      <w:bookmarkEnd w:id="9"/>
      <w:r w:rsidRPr="00FE199B">
        <w:rPr>
          <w:rFonts w:ascii="Arial" w:hAnsi="Arial" w:cs="Arial"/>
          <w:sz w:val="24"/>
          <w:szCs w:val="24"/>
        </w:rPr>
        <w:t>20. Предоставление субсидии приостанавливается в случае:</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непредставления субъектом МСП документов, установленных договором;</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выявления факта недостоверности сведений, содержащихся в представленных для получения субсидии документах, установленных Порядком проведения конкурсного отбора, или документах, установленных договором;</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выявления факта нецелевого использования предоставленной субсидии;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объявления о несостоятельности (банкротстве), ликвидации или реорганизации субъекта МСП.</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21. При наличии оснований, установленных пунктом 18 настоящего Порядка, Администрация приостанавливает предоставление субсидии и в течение 5 календарных дней направляет получателю субсидии акт о нарушении условий предоставления субсидии (далее - акт), в котором указываются выявленные нарушения и сроки их устранения.</w:t>
      </w:r>
    </w:p>
    <w:p w:rsidR="00347F71" w:rsidRPr="00FE199B" w:rsidRDefault="00347F71" w:rsidP="00347F71">
      <w:pPr>
        <w:pStyle w:val="ConsPlusNormal"/>
        <w:ind w:firstLine="709"/>
        <w:jc w:val="both"/>
        <w:rPr>
          <w:rFonts w:ascii="Arial" w:hAnsi="Arial" w:cs="Arial"/>
          <w:sz w:val="24"/>
          <w:szCs w:val="24"/>
        </w:rPr>
      </w:pPr>
      <w:bookmarkStart w:id="10" w:name="P294"/>
      <w:bookmarkEnd w:id="10"/>
      <w:r w:rsidRPr="00FE199B">
        <w:rPr>
          <w:rFonts w:ascii="Arial" w:hAnsi="Arial" w:cs="Arial"/>
          <w:sz w:val="24"/>
          <w:szCs w:val="24"/>
        </w:rPr>
        <w:t xml:space="preserve">22. </w:t>
      </w:r>
      <w:proofErr w:type="gramStart"/>
      <w:r w:rsidRPr="00FE199B">
        <w:rPr>
          <w:rFonts w:ascii="Arial" w:hAnsi="Arial" w:cs="Arial"/>
          <w:sz w:val="24"/>
          <w:szCs w:val="24"/>
        </w:rPr>
        <w:t xml:space="preserve">В случае не устранения нарушений в сроки, указанные в акте, Администрация </w:t>
      </w:r>
      <w:r w:rsidRPr="00FE199B">
        <w:rPr>
          <w:rFonts w:ascii="Arial" w:hAnsi="Arial" w:cs="Arial"/>
          <w:sz w:val="24"/>
          <w:szCs w:val="24"/>
        </w:rPr>
        <w:lastRenderedPageBreak/>
        <w:t>принимает решение о возврате в бюджет Клинского муниципального района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w:t>
      </w:r>
      <w:proofErr w:type="gramEnd"/>
      <w:r w:rsidRPr="00FE199B">
        <w:rPr>
          <w:rFonts w:ascii="Arial" w:hAnsi="Arial" w:cs="Arial"/>
          <w:sz w:val="24"/>
          <w:szCs w:val="24"/>
        </w:rPr>
        <w:t xml:space="preserve"> - требование).</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 xml:space="preserve">23. В течение 5 календарных дней </w:t>
      </w:r>
      <w:proofErr w:type="gramStart"/>
      <w:r w:rsidRPr="00FE199B">
        <w:rPr>
          <w:rFonts w:ascii="Arial" w:hAnsi="Arial" w:cs="Arial"/>
          <w:sz w:val="24"/>
          <w:szCs w:val="24"/>
        </w:rPr>
        <w:t>с даты подписания</w:t>
      </w:r>
      <w:proofErr w:type="gramEnd"/>
      <w:r w:rsidRPr="00FE199B">
        <w:rPr>
          <w:rFonts w:ascii="Arial" w:hAnsi="Arial" w:cs="Arial"/>
          <w:sz w:val="24"/>
          <w:szCs w:val="24"/>
        </w:rPr>
        <w:t xml:space="preserve"> требование направляется получателю субсидии.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24. В случае неисполнения получателем субсидии требования о возврате субсидии (части субсидии) в соответствии с пунктом 22 настоящего Порядка Администрация производит ее взыскание в порядке, установленном законодательством Российской Федерации.</w:t>
      </w:r>
    </w:p>
    <w:p w:rsidR="00347F71" w:rsidRPr="00FE199B" w:rsidRDefault="00347F71" w:rsidP="00347F71">
      <w:pPr>
        <w:pStyle w:val="ConsPlusNormal"/>
        <w:ind w:firstLine="709"/>
        <w:jc w:val="both"/>
        <w:rPr>
          <w:rFonts w:ascii="Arial" w:hAnsi="Arial" w:cs="Arial"/>
          <w:sz w:val="24"/>
          <w:szCs w:val="24"/>
        </w:rPr>
      </w:pPr>
      <w:r w:rsidRPr="00FE199B">
        <w:rPr>
          <w:rFonts w:ascii="Arial" w:hAnsi="Arial" w:cs="Arial"/>
          <w:sz w:val="24"/>
          <w:szCs w:val="24"/>
        </w:rPr>
        <w:t>25. В случае устранения нарушений, указанных в акте, в установленные сроки Администрация в течение 5 календарных дней возобновляет предоставление субсидии.</w:t>
      </w:r>
    </w:p>
    <w:p w:rsidR="004347B4" w:rsidRPr="00FE199B" w:rsidRDefault="004347B4" w:rsidP="004347B4">
      <w:pPr>
        <w:widowControl w:val="0"/>
        <w:autoSpaceDE w:val="0"/>
        <w:autoSpaceDN w:val="0"/>
        <w:adjustRightInd w:val="0"/>
        <w:jc w:val="both"/>
        <w:rPr>
          <w:rFonts w:ascii="Arial" w:hAnsi="Arial" w:cs="Arial"/>
          <w:sz w:val="24"/>
          <w:szCs w:val="24"/>
        </w:rPr>
      </w:pPr>
    </w:p>
    <w:sectPr w:rsidR="004347B4" w:rsidRPr="00FE199B" w:rsidSect="00963186">
      <w:pgSz w:w="11907" w:h="16840"/>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0D" w:rsidRDefault="00E9150D" w:rsidP="00EA6EDF">
      <w:r>
        <w:separator/>
      </w:r>
    </w:p>
  </w:endnote>
  <w:endnote w:type="continuationSeparator" w:id="0">
    <w:p w:rsidR="00E9150D" w:rsidRDefault="00E9150D"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0D" w:rsidRDefault="00E9150D" w:rsidP="00EA6EDF">
      <w:r>
        <w:separator/>
      </w:r>
    </w:p>
  </w:footnote>
  <w:footnote w:type="continuationSeparator" w:id="0">
    <w:p w:rsidR="00E9150D" w:rsidRDefault="00E9150D"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97A4574"/>
    <w:multiLevelType w:val="hybridMultilevel"/>
    <w:tmpl w:val="1CF2DB2A"/>
    <w:lvl w:ilvl="0" w:tplc="C1848A68">
      <w:start w:val="1"/>
      <w:numFmt w:val="decimal"/>
      <w:lvlText w:val="%1. "/>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00F05"/>
    <w:rsid w:val="00000FA5"/>
    <w:rsid w:val="00003865"/>
    <w:rsid w:val="00014DCD"/>
    <w:rsid w:val="000174C4"/>
    <w:rsid w:val="0007748E"/>
    <w:rsid w:val="00083D80"/>
    <w:rsid w:val="000B1E10"/>
    <w:rsid w:val="000F601D"/>
    <w:rsid w:val="00103FA8"/>
    <w:rsid w:val="0010748D"/>
    <w:rsid w:val="001166A7"/>
    <w:rsid w:val="00125053"/>
    <w:rsid w:val="00164F4E"/>
    <w:rsid w:val="001A35CC"/>
    <w:rsid w:val="001D61DB"/>
    <w:rsid w:val="001F2D04"/>
    <w:rsid w:val="002069CE"/>
    <w:rsid w:val="002176C5"/>
    <w:rsid w:val="00242C76"/>
    <w:rsid w:val="002442C8"/>
    <w:rsid w:val="002803C2"/>
    <w:rsid w:val="00292C62"/>
    <w:rsid w:val="002A311C"/>
    <w:rsid w:val="002A6155"/>
    <w:rsid w:val="002C6E17"/>
    <w:rsid w:val="002E3B59"/>
    <w:rsid w:val="002F0376"/>
    <w:rsid w:val="002F625B"/>
    <w:rsid w:val="003375E0"/>
    <w:rsid w:val="003473CA"/>
    <w:rsid w:val="00347F71"/>
    <w:rsid w:val="00350D19"/>
    <w:rsid w:val="003746DD"/>
    <w:rsid w:val="00382A59"/>
    <w:rsid w:val="003A1629"/>
    <w:rsid w:val="003A2A6F"/>
    <w:rsid w:val="003C7C9B"/>
    <w:rsid w:val="004044BF"/>
    <w:rsid w:val="004347B4"/>
    <w:rsid w:val="00436207"/>
    <w:rsid w:val="00503B4D"/>
    <w:rsid w:val="00510F75"/>
    <w:rsid w:val="00526951"/>
    <w:rsid w:val="0052727E"/>
    <w:rsid w:val="00535597"/>
    <w:rsid w:val="00535C60"/>
    <w:rsid w:val="005417D2"/>
    <w:rsid w:val="005461C3"/>
    <w:rsid w:val="005534D5"/>
    <w:rsid w:val="00556035"/>
    <w:rsid w:val="00573833"/>
    <w:rsid w:val="00590F6C"/>
    <w:rsid w:val="005C5F0D"/>
    <w:rsid w:val="0063645D"/>
    <w:rsid w:val="00661ACC"/>
    <w:rsid w:val="006B003C"/>
    <w:rsid w:val="006C298D"/>
    <w:rsid w:val="006C4E0B"/>
    <w:rsid w:val="006E5043"/>
    <w:rsid w:val="00734079"/>
    <w:rsid w:val="007503B7"/>
    <w:rsid w:val="007775F1"/>
    <w:rsid w:val="00795FFB"/>
    <w:rsid w:val="007B3FE9"/>
    <w:rsid w:val="007B7823"/>
    <w:rsid w:val="007C4D26"/>
    <w:rsid w:val="007E0246"/>
    <w:rsid w:val="008530C8"/>
    <w:rsid w:val="00853AD1"/>
    <w:rsid w:val="00856B35"/>
    <w:rsid w:val="0086230E"/>
    <w:rsid w:val="00876ABB"/>
    <w:rsid w:val="008B43D2"/>
    <w:rsid w:val="008E6AE6"/>
    <w:rsid w:val="008F5EF7"/>
    <w:rsid w:val="00944833"/>
    <w:rsid w:val="0094742E"/>
    <w:rsid w:val="009628AD"/>
    <w:rsid w:val="00963186"/>
    <w:rsid w:val="00963C21"/>
    <w:rsid w:val="009D3FA2"/>
    <w:rsid w:val="009F7A7B"/>
    <w:rsid w:val="00A34894"/>
    <w:rsid w:val="00A40D1C"/>
    <w:rsid w:val="00A4469E"/>
    <w:rsid w:val="00A55C7F"/>
    <w:rsid w:val="00A92D59"/>
    <w:rsid w:val="00A9735B"/>
    <w:rsid w:val="00AC500E"/>
    <w:rsid w:val="00AD7A57"/>
    <w:rsid w:val="00AD7DB2"/>
    <w:rsid w:val="00B075DD"/>
    <w:rsid w:val="00B93B9B"/>
    <w:rsid w:val="00B942F0"/>
    <w:rsid w:val="00BA3D8D"/>
    <w:rsid w:val="00C156E7"/>
    <w:rsid w:val="00C225D4"/>
    <w:rsid w:val="00C40EC2"/>
    <w:rsid w:val="00C43AD5"/>
    <w:rsid w:val="00C46F87"/>
    <w:rsid w:val="00C55C8B"/>
    <w:rsid w:val="00C814C0"/>
    <w:rsid w:val="00CD1780"/>
    <w:rsid w:val="00CD7FF9"/>
    <w:rsid w:val="00CF0AB8"/>
    <w:rsid w:val="00D00296"/>
    <w:rsid w:val="00D01BA9"/>
    <w:rsid w:val="00D66EAF"/>
    <w:rsid w:val="00D8001B"/>
    <w:rsid w:val="00D803DC"/>
    <w:rsid w:val="00DA4FC8"/>
    <w:rsid w:val="00DA615C"/>
    <w:rsid w:val="00DB489F"/>
    <w:rsid w:val="00DB6E96"/>
    <w:rsid w:val="00E0482C"/>
    <w:rsid w:val="00E13AA2"/>
    <w:rsid w:val="00E33CF3"/>
    <w:rsid w:val="00E53966"/>
    <w:rsid w:val="00E60244"/>
    <w:rsid w:val="00E9150D"/>
    <w:rsid w:val="00E91BAD"/>
    <w:rsid w:val="00EA6EDF"/>
    <w:rsid w:val="00EB0B46"/>
    <w:rsid w:val="00ED350B"/>
    <w:rsid w:val="00EE4698"/>
    <w:rsid w:val="00F31636"/>
    <w:rsid w:val="00F31CF6"/>
    <w:rsid w:val="00F4793D"/>
    <w:rsid w:val="00F57E22"/>
    <w:rsid w:val="00F621F8"/>
    <w:rsid w:val="00F84A2E"/>
    <w:rsid w:val="00FA30CA"/>
    <w:rsid w:val="00FB33CF"/>
    <w:rsid w:val="00FC13F9"/>
    <w:rsid w:val="00FC322E"/>
    <w:rsid w:val="00FD4482"/>
    <w:rsid w:val="00FD6D35"/>
    <w:rsid w:val="00FE199B"/>
    <w:rsid w:val="00FE3570"/>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E0482C"/>
    <w:rPr>
      <w:color w:val="0563C1" w:themeColor="hyperlink"/>
      <w:u w:val="single"/>
    </w:rPr>
  </w:style>
  <w:style w:type="paragraph" w:customStyle="1" w:styleId="ConsPlusNormal">
    <w:name w:val="ConsPlusNormal"/>
    <w:rsid w:val="00347F71"/>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E0482C"/>
    <w:rPr>
      <w:color w:val="0563C1" w:themeColor="hyperlink"/>
      <w:u w:val="single"/>
    </w:rPr>
  </w:style>
  <w:style w:type="paragraph" w:customStyle="1" w:styleId="ConsPlusNormal">
    <w:name w:val="ConsPlusNormal"/>
    <w:rsid w:val="00347F71"/>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E3F2E8E8B40B6D6F8655F1B7E03D91336E50FF9FC139F3552E0D288C13F4309CAA7A228672FEA0b3o5L" TargetMode="External"/><Relationship Id="rId18" Type="http://schemas.openxmlformats.org/officeDocument/2006/relationships/hyperlink" Target="consultantplus://offline/ref=2AE3F2E8E8B40B6D6F8655F1B7E03D91336E50FF9FC139F3552E0D288C13F4309CAA7A228674FAA0b3o9L" TargetMode="External"/><Relationship Id="rId26" Type="http://schemas.openxmlformats.org/officeDocument/2006/relationships/hyperlink" Target="consultantplus://offline/ref=2AE3F2E8E8B40B6D6F8655F1B7E03D91336050F196CC39F3552E0D288C13F4309CAA7A228670F8A1b3oCL" TargetMode="External"/><Relationship Id="rId39" Type="http://schemas.openxmlformats.org/officeDocument/2006/relationships/hyperlink" Target="consultantplus://offline/ref=2AE3F2E8E8B40B6D6F8655F1B7E03D91336050F196CC39F3552E0D288C13F4309CAA7A228672FBA4b3oFL" TargetMode="External"/><Relationship Id="rId3" Type="http://schemas.openxmlformats.org/officeDocument/2006/relationships/styles" Target="styles.xml"/><Relationship Id="rId21" Type="http://schemas.openxmlformats.org/officeDocument/2006/relationships/hyperlink" Target="consultantplus://offline/ref=2AE3F2E8E8B40B6D6F8655F1B7E03D91336E50FF9FC139F3552E0D288C13F4309CAA7A228675FAA7b3oAL" TargetMode="External"/><Relationship Id="rId34" Type="http://schemas.openxmlformats.org/officeDocument/2006/relationships/hyperlink" Target="consultantplus://offline/ref=2AE3F2E8E8B40B6D6F8655F1B7E03D91336050F196CC39F3552E0D288C13F4309CAA7A228672FBA3b3o9L" TargetMode="External"/><Relationship Id="rId42" Type="http://schemas.openxmlformats.org/officeDocument/2006/relationships/hyperlink" Target="consultantplus://offline/ref=2AE3F2E8E8B40B6D6F8655F1B7E03D91336050F196CC39F3552E0D288C13F4309CAA7A228672FFA7b3oFL" TargetMode="External"/><Relationship Id="rId47" Type="http://schemas.openxmlformats.org/officeDocument/2006/relationships/hyperlink" Target="consultantplus://offline/ref=2AE3F2E8E8B40B6D6F8655F1B7E03D91336050F196CC39F3552E0D288C13F4309CAA7A228673F9A1b3o4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2AE3F2E8E8B40B6D6F8655F1B7E03D91336E50FF9FC139F3552E0D288C13F4309CAA7A228670FEA1b3oCL" TargetMode="External"/><Relationship Id="rId17" Type="http://schemas.openxmlformats.org/officeDocument/2006/relationships/hyperlink" Target="consultantplus://offline/ref=2AE3F2E8E8B40B6D6F8655F1B7E03D91336E50FF9FC139F3552E0D288C13F4309CAA7A228673F0A1b3o9L" TargetMode="External"/><Relationship Id="rId25" Type="http://schemas.openxmlformats.org/officeDocument/2006/relationships/hyperlink" Target="consultantplus://offline/ref=2AE3F2E8E8B40B6D6F8655F1B7E03D91336050F196CC39F3552E0D288C13F4309CAA7A228670F9A1b3oEL" TargetMode="External"/><Relationship Id="rId33" Type="http://schemas.openxmlformats.org/officeDocument/2006/relationships/hyperlink" Target="consultantplus://offline/ref=2AE3F2E8E8B40B6D6F8655F1B7E03D91336050F196CC39F3552E0D288C13F4309CAA7A228672FBA3b3oEL" TargetMode="External"/><Relationship Id="rId38" Type="http://schemas.openxmlformats.org/officeDocument/2006/relationships/hyperlink" Target="consultantplus://offline/ref=2AE3F2E8E8B40B6D6F8655F1B7E03D91336050F196CC39F3552E0D288C13F4309CAA7A228672FBA4b3oDL" TargetMode="External"/><Relationship Id="rId46" Type="http://schemas.openxmlformats.org/officeDocument/2006/relationships/hyperlink" Target="consultantplus://offline/ref=2AE3F2E8E8B40B6D6F8655F1B7E03D91336050F196CC39F3552E0D288C13F4309CAA7A228672F0A7b3oBL" TargetMode="External"/><Relationship Id="rId2" Type="http://schemas.openxmlformats.org/officeDocument/2006/relationships/numbering" Target="numbering.xml"/><Relationship Id="rId16" Type="http://schemas.openxmlformats.org/officeDocument/2006/relationships/hyperlink" Target="consultantplus://offline/ref=2AE3F2E8E8B40B6D6F8655F1B7E03D91336E50FF9FC139F3552E0D288C13F4309CAA7A228673F9A1b3o4L" TargetMode="External"/><Relationship Id="rId20" Type="http://schemas.openxmlformats.org/officeDocument/2006/relationships/hyperlink" Target="consultantplus://offline/ref=2AE3F2E8E8B40B6D6F8655F1B7E03D91336E50FF9FC139F3552E0D288C13F4309CAA7A228674F1A2b3o5L" TargetMode="External"/><Relationship Id="rId29" Type="http://schemas.openxmlformats.org/officeDocument/2006/relationships/hyperlink" Target="consultantplus://offline/ref=2AE3F2E8E8B40B6D6F8655F1B7E03D91336050F196CC39F3552E0D288C13F4309CAA7A228670FAA5b3o9L" TargetMode="External"/><Relationship Id="rId41" Type="http://schemas.openxmlformats.org/officeDocument/2006/relationships/hyperlink" Target="consultantplus://offline/ref=2AE3F2E8E8B40B6D6F8655F1B7E03D91336050F196CC39F3552E0D288C13F4309CAA7A228672FDA0b3o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E3F2E8E8B40B6D6F8655F1B7E03D91336E50FF9FC139F3552E0D288C13F4309CAA7A228670FDA9b3oAL" TargetMode="External"/><Relationship Id="rId24" Type="http://schemas.openxmlformats.org/officeDocument/2006/relationships/hyperlink" Target="consultantplus://offline/ref=2AE3F2E8E8B40B6D6F8655F1B7E03D91336E50FF9FC139F3552E0D288C13F4309CAA7A228675FCA9b3oFL" TargetMode="External"/><Relationship Id="rId32" Type="http://schemas.openxmlformats.org/officeDocument/2006/relationships/hyperlink" Target="consultantplus://offline/ref=2AE3F2E8E8B40B6D6F8655F1B7E03D91336050F196CC39F3552E0D288C13F4309CAA7A228671FFA3b3o5L" TargetMode="External"/><Relationship Id="rId37" Type="http://schemas.openxmlformats.org/officeDocument/2006/relationships/hyperlink" Target="consultantplus://offline/ref=2AE3F2E8E8B40B6D6F8655F1B7E03D91336050F196CC39F3552E0D288C13F4309CAA7A228672FBA3b3o8L" TargetMode="External"/><Relationship Id="rId40" Type="http://schemas.openxmlformats.org/officeDocument/2006/relationships/hyperlink" Target="consultantplus://offline/ref=2AE3F2E8E8B40B6D6F8655F1B7E03D91336050F196CC39F3552E0D288C13F4309CAA7A228672FBA6b3o4L" TargetMode="External"/><Relationship Id="rId45" Type="http://schemas.openxmlformats.org/officeDocument/2006/relationships/hyperlink" Target="consultantplus://offline/ref=2AE3F2E8E8B40B6D6F8655F1B7E03D91336050F196CC39F3552E0D288C13F4309CAA7A228672F0A5b3oAL" TargetMode="External"/><Relationship Id="rId5" Type="http://schemas.openxmlformats.org/officeDocument/2006/relationships/settings" Target="settings.xml"/><Relationship Id="rId15" Type="http://schemas.openxmlformats.org/officeDocument/2006/relationships/hyperlink" Target="consultantplus://offline/ref=2AE3F2E8E8B40B6D6F8655F1B7E03D91336E50FF9FC139F3552E0D288C13F4309CAA7A228672F1A9b3oFL" TargetMode="External"/><Relationship Id="rId23" Type="http://schemas.openxmlformats.org/officeDocument/2006/relationships/hyperlink" Target="consultantplus://offline/ref=2AE3F2E8E8B40B6D6F8655F1B7E03D91336E50FF9FC139F3552E0D288C13F4309CAA7A228675FCA5b3o8L" TargetMode="External"/><Relationship Id="rId28" Type="http://schemas.openxmlformats.org/officeDocument/2006/relationships/hyperlink" Target="consultantplus://offline/ref=2AE3F2E8E8B40B6D6F8655F1B7E03D91336050F196CC39F3552E0D288C13F4309CAA7A228670FBA3b3oCL" TargetMode="External"/><Relationship Id="rId36" Type="http://schemas.openxmlformats.org/officeDocument/2006/relationships/hyperlink" Target="consultantplus://offline/ref=2AE3F2E8E8B40B6D6F8655F1B7E03D91336050F196CC39F3552E0D288C13F4309CAA7A228672FBA3b3o8L" TargetMode="External"/><Relationship Id="rId49" Type="http://schemas.openxmlformats.org/officeDocument/2006/relationships/fontTable" Target="fontTable.xml"/><Relationship Id="rId10" Type="http://schemas.openxmlformats.org/officeDocument/2006/relationships/hyperlink" Target="consultantplus://offline/ref=2AE3F2E8E8B40B6D6F8655F1B7E03D91336E50FF9FC139F3552E0D288C13F4309CAA7A228670F8A3b3oEL" TargetMode="External"/><Relationship Id="rId19" Type="http://schemas.openxmlformats.org/officeDocument/2006/relationships/hyperlink" Target="consultantplus://offline/ref=2AE3F2E8E8B40B6D6F8655F1B7E03D91336E50FF9FC139F3552E0D288C13F4309CAA7A228674FAA6b3o8L" TargetMode="External"/><Relationship Id="rId31" Type="http://schemas.openxmlformats.org/officeDocument/2006/relationships/hyperlink" Target="consultantplus://offline/ref=2AE3F2E8E8B40B6D6F8655F1B7E03D91336050F196CC39F3552E0D288C13F4309CAA7A228671FCA6b3o9L" TargetMode="External"/><Relationship Id="rId44" Type="http://schemas.openxmlformats.org/officeDocument/2006/relationships/hyperlink" Target="consultantplus://offline/ref=2AE3F2E8E8B40B6D6F8655F1B7E03D91336050F196CC39F3552E0D288C13F4309CAA7A228672F0A3b3oDL" TargetMode="External"/><Relationship Id="rId4" Type="http://schemas.microsoft.com/office/2007/relationships/stylesWithEffects" Target="stylesWithEffects.xml"/><Relationship Id="rId9" Type="http://schemas.openxmlformats.org/officeDocument/2006/relationships/hyperlink" Target="http://www.klincity.ru//" TargetMode="External"/><Relationship Id="rId14" Type="http://schemas.openxmlformats.org/officeDocument/2006/relationships/hyperlink" Target="consultantplus://offline/ref=2AE3F2E8E8B40B6D6F8655F1B7E03D91336E50FF9FC139F3552E0D288C13F4309CAA7A228672F1A0b3o4L" TargetMode="External"/><Relationship Id="rId22" Type="http://schemas.openxmlformats.org/officeDocument/2006/relationships/hyperlink" Target="consultantplus://offline/ref=2AE3F2E8E8B40B6D6F8655F1B7E03D91336E50FF9FC139F3552E0D288C13F4309CAA7A228675FDA4b3oCL" TargetMode="External"/><Relationship Id="rId27" Type="http://schemas.openxmlformats.org/officeDocument/2006/relationships/hyperlink" Target="consultantplus://offline/ref=2AE3F2E8E8B40B6D6F8655F1B7E03D91336050F196CC39F3552E0D288C13F4309CAA7A228670FBA0b3oCL" TargetMode="External"/><Relationship Id="rId30" Type="http://schemas.openxmlformats.org/officeDocument/2006/relationships/hyperlink" Target="consultantplus://offline/ref=2AE3F2E8E8B40B6D6F8655F1B7E03D91336050F196CC39F3552E0D288C13F4309CAA7A228671FCA0b3o4L" TargetMode="External"/><Relationship Id="rId35" Type="http://schemas.openxmlformats.org/officeDocument/2006/relationships/hyperlink" Target="consultantplus://offline/ref=2AE3F2E8E8B40B6D6F8655F1B7E03D91336050F196CC39F3552E0D288C13F4309CAA7A228672FBA3b3o8L" TargetMode="External"/><Relationship Id="rId43" Type="http://schemas.openxmlformats.org/officeDocument/2006/relationships/hyperlink" Target="consultantplus://offline/ref=2AE3F2E8E8B40B6D6F8655F1B7E03D91336050F196CC39F3552E0D288C13F4309CAA7A228672F1A8b3oAL" TargetMode="External"/><Relationship Id="rId48" Type="http://schemas.openxmlformats.org/officeDocument/2006/relationships/hyperlink" Target="consultantplus://offline/ref=2AE3F2E8E8B40B6D6F8655F1B7E03D91336050F196CC39F3552E0D288C13F4309CAA7A228673F9A3b3oFL"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51C2F-0AE7-4FC9-87D9-25FC429E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4695</Words>
  <Characters>26768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31401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Алёна Золотова</cp:lastModifiedBy>
  <cp:revision>3</cp:revision>
  <cp:lastPrinted>2018-08-24T07:27:00Z</cp:lastPrinted>
  <dcterms:created xsi:type="dcterms:W3CDTF">2018-09-26T06:18:00Z</dcterms:created>
  <dcterms:modified xsi:type="dcterms:W3CDTF">2018-09-28T11:34:00Z</dcterms:modified>
</cp:coreProperties>
</file>