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EB43F8" w:rsidP="006C4E0B">
      <w:pPr>
        <w:jc w:val="center"/>
        <w:rPr>
          <w:sz w:val="30"/>
        </w:rPr>
      </w:pPr>
      <w:r>
        <w:rPr>
          <w:sz w:val="30"/>
        </w:rPr>
        <w:t>24.08.2018                              1748</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проведении открытого Аукциона №14</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4347B4" w:rsidRPr="001F2D04"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решением Совета депутатов Клинского муниципального района от 27.02.2017 № 9/</w:t>
      </w:r>
      <w:proofErr w:type="gramStart"/>
      <w:r w:rsidRPr="001F2D04">
        <w:rPr>
          <w:sz w:val="26"/>
          <w:szCs w:val="26"/>
        </w:rPr>
        <w:t xml:space="preserve">53 «Об утверждении Положения о порядке размещения нестационарных торговых объектов на территории Клинского муниципального района»,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постановлением Администрации Клинского муниципального района от 28.02.2017 </w:t>
      </w:r>
      <w:r w:rsidR="00B93B9B" w:rsidRPr="001F2D04">
        <w:rPr>
          <w:sz w:val="26"/>
          <w:szCs w:val="26"/>
        </w:rPr>
        <w:br/>
      </w:r>
      <w:r w:rsidRPr="001F2D04">
        <w:rPr>
          <w:sz w:val="26"/>
          <w:szCs w:val="26"/>
        </w:rPr>
        <w:t>№ 482  «Об утверждении Положения о проведении открытого аукциона на право размещения нестационарного торгового объекта на</w:t>
      </w:r>
      <w:proofErr w:type="gramEnd"/>
      <w:r w:rsidRPr="001F2D04">
        <w:rPr>
          <w:sz w:val="26"/>
          <w:szCs w:val="26"/>
        </w:rPr>
        <w:t xml:space="preserve"> территории Клинского  </w:t>
      </w:r>
      <w:r w:rsidR="00B93B9B" w:rsidRPr="001F2D04">
        <w:rPr>
          <w:sz w:val="26"/>
          <w:szCs w:val="26"/>
        </w:rPr>
        <w:br/>
      </w:r>
      <w:r w:rsidR="00B93B9B" w:rsidRPr="001F2D04">
        <w:rPr>
          <w:sz w:val="26"/>
          <w:szCs w:val="26"/>
        </w:rPr>
        <w:br/>
      </w:r>
      <w:r w:rsidR="00B93B9B" w:rsidRPr="001F2D04">
        <w:rPr>
          <w:sz w:val="26"/>
          <w:szCs w:val="26"/>
        </w:rPr>
        <w:lastRenderedPageBreak/>
        <w:br/>
      </w:r>
      <w:r w:rsidR="00B93B9B" w:rsidRPr="001F2D04">
        <w:rPr>
          <w:sz w:val="26"/>
          <w:szCs w:val="26"/>
        </w:rPr>
        <w:br/>
      </w:r>
      <w:r w:rsidRPr="001F2D04">
        <w:rPr>
          <w:sz w:val="26"/>
          <w:szCs w:val="26"/>
        </w:rPr>
        <w:t>муниципального района, о создан</w:t>
      </w:r>
      <w:proofErr w:type="gramStart"/>
      <w:r w:rsidRPr="001F2D04">
        <w:rPr>
          <w:sz w:val="26"/>
          <w:szCs w:val="26"/>
        </w:rPr>
        <w:t>ии ау</w:t>
      </w:r>
      <w:proofErr w:type="gramEnd"/>
      <w:r w:rsidRPr="001F2D04">
        <w:rPr>
          <w:sz w:val="26"/>
          <w:szCs w:val="26"/>
        </w:rPr>
        <w:t>кционной комиссии», Законом Московской области от 20.09.2017 № 148/2017-ОЗ «Об организации местного самоуправления на территории Клинского муниципального района»,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0174C4" w:rsidRPr="001F2D04">
        <w:rPr>
          <w:sz w:val="26"/>
          <w:szCs w:val="26"/>
        </w:rPr>
        <w:t>вить открытый аукцион № 14</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Разместить извещение</w:t>
      </w:r>
      <w:proofErr w:type="gramEnd"/>
      <w:r w:rsidRPr="001F2D04">
        <w:rPr>
          <w:sz w:val="26"/>
          <w:szCs w:val="26"/>
        </w:rPr>
        <w:t xml:space="preserve"> </w:t>
      </w:r>
      <w:r w:rsidR="002F625B" w:rsidRPr="001F2D04">
        <w:rPr>
          <w:sz w:val="26"/>
          <w:szCs w:val="26"/>
        </w:rPr>
        <w:t xml:space="preserve">(приложение № 1) </w:t>
      </w:r>
      <w:r w:rsidRPr="001F2D04">
        <w:rPr>
          <w:sz w:val="26"/>
          <w:szCs w:val="26"/>
        </w:rPr>
        <w:t>о п</w:t>
      </w:r>
      <w:r w:rsidR="008E6AE6" w:rsidRPr="001F2D04">
        <w:rPr>
          <w:sz w:val="26"/>
          <w:szCs w:val="26"/>
        </w:rPr>
        <w:t>р</w:t>
      </w:r>
      <w:r w:rsidR="000174C4" w:rsidRPr="001F2D04">
        <w:rPr>
          <w:sz w:val="26"/>
          <w:szCs w:val="26"/>
        </w:rPr>
        <w:t>оведении открытого аукциона № 14</w:t>
      </w:r>
      <w:r w:rsidRPr="001F2D04">
        <w:rPr>
          <w:sz w:val="26"/>
          <w:szCs w:val="26"/>
        </w:rPr>
        <w:t xml:space="preserve"> на право размещения нестационарного торгового объекта на территории городского округа Клин на официальном сайте Администрации городского округа Клин </w:t>
      </w:r>
      <w:hyperlink r:id="rId10" w:history="1">
        <w:r w:rsidRPr="001F2D04">
          <w:rPr>
            <w:color w:val="0000FF"/>
            <w:sz w:val="26"/>
            <w:szCs w:val="26"/>
            <w:u w:val="single"/>
            <w:lang w:val="en-US"/>
          </w:rPr>
          <w:t>http</w:t>
        </w:r>
        <w:r w:rsidRPr="001F2D04">
          <w:rPr>
            <w:color w:val="0000FF"/>
            <w:sz w:val="26"/>
            <w:szCs w:val="26"/>
            <w:u w:val="single"/>
          </w:rPr>
          <w:t>://</w:t>
        </w:r>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r w:rsidRPr="001F2D04">
          <w:rPr>
            <w:color w:val="0000FF"/>
            <w:sz w:val="26"/>
            <w:szCs w:val="26"/>
            <w:u w:val="single"/>
          </w:rPr>
          <w:t>//</w:t>
        </w:r>
      </w:hyperlink>
      <w:r w:rsidR="002F625B" w:rsidRPr="001F2D04">
        <w:rPr>
          <w:sz w:val="26"/>
          <w:szCs w:val="26"/>
        </w:rPr>
        <w:t xml:space="preserve"> и в газете «Серп и молот».</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Разместить</w:t>
      </w:r>
      <w:proofErr w:type="gramEnd"/>
      <w:r w:rsidRPr="001F2D04">
        <w:rPr>
          <w:sz w:val="26"/>
          <w:szCs w:val="26"/>
        </w:rPr>
        <w:t xml:space="preserve"> настоящее постановление на официальном сайте Администрации городского округа Клин </w:t>
      </w:r>
      <w:hyperlink r:id="rId11" w:history="1">
        <w:r w:rsidRPr="001F2D04">
          <w:rPr>
            <w:color w:val="0000FF"/>
            <w:sz w:val="26"/>
            <w:szCs w:val="26"/>
            <w:u w:val="single"/>
            <w:lang w:val="en-US"/>
          </w:rPr>
          <w:t>http</w:t>
        </w:r>
        <w:r w:rsidRPr="001F2D04">
          <w:rPr>
            <w:color w:val="0000FF"/>
            <w:sz w:val="26"/>
            <w:szCs w:val="26"/>
            <w:u w:val="single"/>
          </w:rPr>
          <w:t>://</w:t>
        </w:r>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r w:rsidRPr="001F2D04">
          <w:rPr>
            <w:color w:val="0000FF"/>
            <w:sz w:val="26"/>
            <w:szCs w:val="26"/>
            <w:u w:val="single"/>
          </w:rPr>
          <w:t>//</w:t>
        </w:r>
      </w:hyperlink>
      <w:r w:rsidRPr="001F2D04">
        <w:rPr>
          <w:sz w:val="26"/>
          <w:szCs w:val="26"/>
        </w:rPr>
        <w:t xml:space="preserve"> и в газете «Серп и молот».</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4347B4" w:rsidRPr="001F2D04" w:rsidRDefault="00B93B9B" w:rsidP="00EB43F8">
      <w:pPr>
        <w:rPr>
          <w:sz w:val="26"/>
          <w:szCs w:val="26"/>
        </w:rPr>
      </w:pPr>
      <w:r w:rsidRPr="001F2D04">
        <w:rPr>
          <w:sz w:val="26"/>
          <w:szCs w:val="26"/>
        </w:rPr>
        <w:br w:type="page"/>
      </w:r>
    </w:p>
    <w:p w:rsidR="00B93B9B" w:rsidRPr="001F2D04" w:rsidRDefault="00B93B9B" w:rsidP="00EB43F8">
      <w:pPr>
        <w:jc w:val="both"/>
        <w:rPr>
          <w:sz w:val="26"/>
          <w:szCs w:val="26"/>
        </w:rPr>
      </w:pPr>
      <w:bookmarkStart w:id="0" w:name="Par1"/>
      <w:bookmarkStart w:id="1" w:name="Par28"/>
      <w:bookmarkEnd w:id="0"/>
      <w:bookmarkEnd w:id="1"/>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292C62">
            <w:pPr>
              <w:jc w:val="center"/>
              <w:rPr>
                <w:sz w:val="24"/>
                <w:szCs w:val="24"/>
              </w:rPr>
            </w:pPr>
            <w:r w:rsidRPr="001F2D04">
              <w:rPr>
                <w:sz w:val="24"/>
                <w:szCs w:val="24"/>
              </w:rPr>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EB43F8">
      <w:pPr>
        <w:widowControl w:val="0"/>
        <w:suppressAutoHyphens/>
        <w:autoSpaceDE w:val="0"/>
        <w:rPr>
          <w:sz w:val="26"/>
          <w:szCs w:val="26"/>
          <w:lang w:eastAsia="ar-SA"/>
        </w:rPr>
      </w:pPr>
      <w:bookmarkStart w:id="2" w:name="_GoBack"/>
      <w:bookmarkEnd w:id="2"/>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D66EAF" w:rsidRPr="001F2D04">
        <w:rPr>
          <w:sz w:val="26"/>
          <w:szCs w:val="26"/>
          <w:lang w:eastAsia="ar-SA"/>
        </w:rPr>
        <w:t>4</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начала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535597" w:rsidP="004347B4">
            <w:pPr>
              <w:widowControl w:val="0"/>
              <w:suppressAutoHyphens/>
              <w:autoSpaceDE w:val="0"/>
              <w:jc w:val="both"/>
              <w:rPr>
                <w:sz w:val="24"/>
                <w:szCs w:val="24"/>
                <w:lang w:eastAsia="ar-SA"/>
              </w:rPr>
            </w:pPr>
            <w:r>
              <w:rPr>
                <w:sz w:val="24"/>
                <w:szCs w:val="24"/>
                <w:lang w:eastAsia="ar-SA"/>
              </w:rPr>
              <w:lastRenderedPageBreak/>
              <w:t>27</w:t>
            </w:r>
            <w:r w:rsidR="008F5EF7" w:rsidRPr="001F2D04">
              <w:rPr>
                <w:sz w:val="24"/>
                <w:szCs w:val="24"/>
                <w:lang w:eastAsia="ar-SA"/>
              </w:rPr>
              <w:t xml:space="preserve"> августа</w:t>
            </w:r>
            <w:r w:rsidR="00292C62" w:rsidRPr="001F2D04">
              <w:rPr>
                <w:sz w:val="24"/>
                <w:szCs w:val="24"/>
                <w:lang w:eastAsia="ar-SA"/>
              </w:rPr>
              <w:t xml:space="preserve"> 2018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535597" w:rsidP="00FA30CA">
            <w:pPr>
              <w:widowControl w:val="0"/>
              <w:suppressAutoHyphens/>
              <w:autoSpaceDE w:val="0"/>
              <w:jc w:val="both"/>
              <w:rPr>
                <w:sz w:val="24"/>
                <w:szCs w:val="24"/>
                <w:lang w:eastAsia="ar-SA"/>
              </w:rPr>
            </w:pPr>
            <w:r>
              <w:rPr>
                <w:sz w:val="24"/>
                <w:szCs w:val="24"/>
                <w:lang w:eastAsia="ar-SA"/>
              </w:rPr>
              <w:lastRenderedPageBreak/>
              <w:t>26</w:t>
            </w:r>
            <w:r w:rsidR="008F5EF7" w:rsidRPr="001F2D04">
              <w:rPr>
                <w:sz w:val="24"/>
                <w:szCs w:val="24"/>
                <w:lang w:eastAsia="ar-SA"/>
              </w:rPr>
              <w:t xml:space="preserve"> сентября</w:t>
            </w:r>
            <w:r w:rsidR="00E0482C" w:rsidRPr="001F2D04">
              <w:rPr>
                <w:sz w:val="24"/>
                <w:szCs w:val="24"/>
                <w:lang w:eastAsia="ar-SA"/>
              </w:rPr>
              <w:t xml:space="preserve"> 2018 г.,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2"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E0482C" w:rsidRPr="001F2D04">
              <w:rPr>
                <w:sz w:val="24"/>
                <w:szCs w:val="24"/>
                <w:lang w:eastAsia="ar-SA"/>
              </w:rPr>
              <w:t>, до 17 час.45 мин.</w:t>
            </w:r>
            <w:r w:rsidR="00535597">
              <w:rPr>
                <w:sz w:val="24"/>
                <w:szCs w:val="24"/>
                <w:lang w:eastAsia="ar-SA"/>
              </w:rPr>
              <w:t>21</w:t>
            </w:r>
            <w:r w:rsidR="001F2D04" w:rsidRPr="001F2D04">
              <w:rPr>
                <w:sz w:val="24"/>
                <w:szCs w:val="24"/>
                <w:lang w:eastAsia="ar-SA"/>
              </w:rPr>
              <w:t xml:space="preserve"> сентября</w:t>
            </w:r>
            <w:r w:rsidR="00E0482C" w:rsidRPr="001F2D04">
              <w:rPr>
                <w:sz w:val="24"/>
                <w:szCs w:val="24"/>
                <w:lang w:eastAsia="ar-SA"/>
              </w:rPr>
              <w:t xml:space="preserve"> 2018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1F2D04">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535597">
              <w:rPr>
                <w:sz w:val="24"/>
                <w:szCs w:val="24"/>
                <w:lang w:eastAsia="ar-SA"/>
              </w:rPr>
              <w:t>21</w:t>
            </w:r>
            <w:r w:rsidR="001F2D04" w:rsidRPr="001F2D04">
              <w:rPr>
                <w:sz w:val="24"/>
                <w:szCs w:val="24"/>
                <w:lang w:eastAsia="ar-SA"/>
              </w:rPr>
              <w:t xml:space="preserve"> сентяб</w:t>
            </w:r>
            <w:r w:rsidR="00D66EAF" w:rsidRPr="001F2D04">
              <w:rPr>
                <w:sz w:val="24"/>
                <w:szCs w:val="24"/>
                <w:lang w:eastAsia="ar-SA"/>
              </w:rPr>
              <w:t>ря</w:t>
            </w:r>
            <w:r w:rsidRPr="001F2D04">
              <w:rPr>
                <w:sz w:val="24"/>
                <w:szCs w:val="24"/>
                <w:lang w:eastAsia="ar-SA"/>
              </w:rPr>
              <w:t xml:space="preserve"> 2018г.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w:t>
            </w:r>
            <w:proofErr w:type="gramStart"/>
            <w:r w:rsidRPr="001F2D04">
              <w:rPr>
                <w:sz w:val="24"/>
                <w:szCs w:val="24"/>
                <w:lang w:eastAsia="ar-SA"/>
              </w:rPr>
              <w:t xml:space="preserve">окончания предоставления разъяснений положений </w:t>
            </w:r>
            <w:r w:rsidRPr="001F2D04">
              <w:rPr>
                <w:sz w:val="24"/>
                <w:szCs w:val="24"/>
                <w:lang w:eastAsia="ar-SA"/>
              </w:rPr>
              <w:lastRenderedPageBreak/>
              <w:t>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535597">
              <w:rPr>
                <w:sz w:val="24"/>
                <w:szCs w:val="24"/>
                <w:lang w:eastAsia="ar-SA"/>
              </w:rPr>
              <w:t>19</w:t>
            </w:r>
            <w:r w:rsidR="001D61DB" w:rsidRPr="001F2D04">
              <w:rPr>
                <w:sz w:val="24"/>
                <w:szCs w:val="24"/>
                <w:lang w:eastAsia="ar-SA"/>
              </w:rPr>
              <w:t xml:space="preserve">" </w:t>
            </w:r>
            <w:r w:rsidR="001F2D04" w:rsidRPr="001F2D04">
              <w:rPr>
                <w:sz w:val="24"/>
                <w:szCs w:val="24"/>
                <w:lang w:eastAsia="ar-SA"/>
              </w:rPr>
              <w:t>сентября</w:t>
            </w:r>
            <w:r w:rsidR="004347B4" w:rsidRPr="001F2D04">
              <w:rPr>
                <w:sz w:val="24"/>
                <w:szCs w:val="24"/>
                <w:lang w:eastAsia="ar-SA"/>
              </w:rPr>
              <w:t xml:space="preserve"> 2018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535597">
              <w:rPr>
                <w:sz w:val="24"/>
                <w:szCs w:val="24"/>
                <w:lang w:eastAsia="ar-SA"/>
              </w:rPr>
              <w:t>27</w:t>
            </w:r>
            <w:r w:rsidR="00FE3570" w:rsidRPr="001F2D04">
              <w:rPr>
                <w:sz w:val="24"/>
                <w:szCs w:val="24"/>
                <w:lang w:eastAsia="ar-SA"/>
              </w:rPr>
              <w:t xml:space="preserve"> сентября</w:t>
            </w:r>
            <w:r w:rsidR="00E0482C" w:rsidRPr="001F2D04">
              <w:rPr>
                <w:sz w:val="24"/>
                <w:szCs w:val="24"/>
                <w:lang w:eastAsia="ar-SA"/>
              </w:rPr>
              <w:t xml:space="preserve"> 2018 г.</w:t>
            </w:r>
          </w:p>
          <w:p w:rsidR="00D01BA9" w:rsidRPr="001F2D04" w:rsidRDefault="004347B4" w:rsidP="00FE3570">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FE3570" w:rsidRPr="001F2D04">
              <w:rPr>
                <w:sz w:val="24"/>
                <w:szCs w:val="24"/>
                <w:lang w:eastAsia="ar-SA"/>
              </w:rPr>
              <w:t>01 октября</w:t>
            </w:r>
            <w:r w:rsidR="00E0482C" w:rsidRPr="001F2D04">
              <w:rPr>
                <w:sz w:val="24"/>
                <w:szCs w:val="24"/>
                <w:lang w:eastAsia="ar-SA"/>
              </w:rPr>
              <w:t xml:space="preserve"> 2018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8F5EF7" w:rsidP="00E60244">
            <w:pPr>
              <w:widowControl w:val="0"/>
              <w:suppressAutoHyphens/>
              <w:autoSpaceDE w:val="0"/>
              <w:jc w:val="both"/>
              <w:rPr>
                <w:sz w:val="24"/>
                <w:szCs w:val="24"/>
                <w:lang w:eastAsia="ar-SA"/>
              </w:rPr>
            </w:pPr>
            <w:r w:rsidRPr="001F2D04">
              <w:rPr>
                <w:sz w:val="24"/>
                <w:szCs w:val="24"/>
                <w:lang w:eastAsia="ar-SA"/>
              </w:rPr>
              <w:t xml:space="preserve">03 октября </w:t>
            </w:r>
            <w:r w:rsidR="00E0482C" w:rsidRPr="001F2D04">
              <w:rPr>
                <w:sz w:val="24"/>
                <w:szCs w:val="24"/>
                <w:lang w:eastAsia="ar-SA"/>
              </w:rPr>
              <w:t xml:space="preserve"> 2018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276"/>
        <w:gridCol w:w="1133"/>
        <w:gridCol w:w="1701"/>
        <w:gridCol w:w="992"/>
        <w:gridCol w:w="1276"/>
        <w:gridCol w:w="709"/>
        <w:gridCol w:w="1275"/>
        <w:gridCol w:w="993"/>
        <w:gridCol w:w="993"/>
      </w:tblGrid>
      <w:tr w:rsidR="004347B4" w:rsidRPr="001F2D04" w:rsidTr="002A6155">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113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2A6155">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276" w:type="dxa"/>
            <w:tcBorders>
              <w:top w:val="single" w:sz="4" w:space="0" w:color="auto"/>
              <w:left w:val="nil"/>
              <w:bottom w:val="single" w:sz="4" w:space="0" w:color="auto"/>
              <w:right w:val="single" w:sz="4" w:space="0" w:color="auto"/>
            </w:tcBorders>
            <w:shd w:val="clear" w:color="auto" w:fill="auto"/>
          </w:tcPr>
          <w:p w:rsidR="00856B35" w:rsidRPr="001F2D04" w:rsidRDefault="002A6155" w:rsidP="001F2D04">
            <w:pPr>
              <w:ind w:left="-108" w:right="-107"/>
              <w:jc w:val="center"/>
              <w:rPr>
                <w:sz w:val="24"/>
                <w:szCs w:val="24"/>
                <w:lang w:eastAsia="ar-SA"/>
              </w:rPr>
            </w:pPr>
            <w:r>
              <w:rPr>
                <w:sz w:val="24"/>
                <w:szCs w:val="24"/>
                <w:lang w:eastAsia="ar-SA"/>
              </w:rPr>
              <w:t>Московская область, г</w:t>
            </w:r>
            <w:r w:rsidR="00856B35" w:rsidRPr="001F2D04">
              <w:rPr>
                <w:sz w:val="24"/>
                <w:szCs w:val="24"/>
                <w:lang w:eastAsia="ar-SA"/>
              </w:rPr>
              <w:t>ород</w:t>
            </w:r>
            <w:r w:rsidR="00E60244" w:rsidRPr="001F2D04">
              <w:rPr>
                <w:sz w:val="24"/>
                <w:szCs w:val="24"/>
                <w:lang w:eastAsia="ar-SA"/>
              </w:rPr>
              <w:softHyphen/>
            </w:r>
            <w:r w:rsidR="00856B35" w:rsidRPr="001F2D04">
              <w:rPr>
                <w:sz w:val="24"/>
                <w:szCs w:val="24"/>
                <w:lang w:eastAsia="ar-SA"/>
              </w:rPr>
              <w:t xml:space="preserve">ской округ Клин, </w:t>
            </w:r>
            <w:r w:rsidR="001F2D04">
              <w:rPr>
                <w:sz w:val="24"/>
                <w:szCs w:val="24"/>
                <w:lang w:eastAsia="ar-SA"/>
              </w:rPr>
              <w:t xml:space="preserve">г. Клин, ул. Карла Маркса, у дома 8/67  </w:t>
            </w:r>
          </w:p>
        </w:tc>
        <w:tc>
          <w:tcPr>
            <w:tcW w:w="1133" w:type="dxa"/>
            <w:tcBorders>
              <w:top w:val="single" w:sz="4" w:space="0" w:color="auto"/>
              <w:left w:val="nil"/>
              <w:bottom w:val="single" w:sz="4" w:space="0" w:color="auto"/>
              <w:right w:val="single" w:sz="4" w:space="0" w:color="auto"/>
            </w:tcBorders>
            <w:shd w:val="clear" w:color="auto" w:fill="auto"/>
          </w:tcPr>
          <w:p w:rsidR="00856B35" w:rsidRPr="001F2D04" w:rsidRDefault="001F2D04" w:rsidP="00856B35">
            <w:pPr>
              <w:jc w:val="center"/>
              <w:rPr>
                <w:sz w:val="24"/>
                <w:szCs w:val="24"/>
                <w:lang w:eastAsia="ar-SA"/>
              </w:rPr>
            </w:pPr>
            <w:r>
              <w:rPr>
                <w:sz w:val="24"/>
                <w:szCs w:val="24"/>
                <w:lang w:eastAsia="ar-SA"/>
              </w:rPr>
              <w:t xml:space="preserve">24 </w:t>
            </w:r>
          </w:p>
        </w:tc>
        <w:tc>
          <w:tcPr>
            <w:tcW w:w="1701" w:type="dxa"/>
            <w:tcBorders>
              <w:top w:val="single" w:sz="4" w:space="0" w:color="auto"/>
              <w:left w:val="nil"/>
              <w:bottom w:val="single" w:sz="4" w:space="0" w:color="auto"/>
              <w:right w:val="single" w:sz="4" w:space="0" w:color="auto"/>
            </w:tcBorders>
            <w:shd w:val="clear" w:color="auto" w:fill="auto"/>
          </w:tcPr>
          <w:p w:rsidR="00856B35" w:rsidRPr="001F2D04" w:rsidRDefault="00856B35" w:rsidP="00A4469E">
            <w:pPr>
              <w:jc w:val="center"/>
              <w:rPr>
                <w:sz w:val="24"/>
                <w:szCs w:val="24"/>
                <w:lang w:eastAsia="ar-SA"/>
              </w:rPr>
            </w:pPr>
            <w:r w:rsidRPr="001F2D04">
              <w:rPr>
                <w:sz w:val="24"/>
                <w:szCs w:val="24"/>
                <w:lang w:eastAsia="ar-SA"/>
              </w:rPr>
              <w:t>Постановле</w:t>
            </w:r>
            <w:r w:rsidR="00E60244" w:rsidRPr="001F2D04">
              <w:rPr>
                <w:sz w:val="24"/>
                <w:szCs w:val="24"/>
                <w:lang w:eastAsia="ar-SA"/>
              </w:rPr>
              <w:softHyphen/>
            </w:r>
            <w:r w:rsidRPr="001F2D04">
              <w:rPr>
                <w:sz w:val="24"/>
                <w:szCs w:val="24"/>
                <w:lang w:eastAsia="ar-SA"/>
              </w:rPr>
              <w:t>ние Админи</w:t>
            </w:r>
            <w:r w:rsidR="00E60244" w:rsidRPr="001F2D04">
              <w:rPr>
                <w:sz w:val="24"/>
                <w:szCs w:val="24"/>
                <w:lang w:eastAsia="ar-SA"/>
              </w:rPr>
              <w:softHyphen/>
            </w:r>
            <w:r w:rsidRPr="001F2D04">
              <w:rPr>
                <w:sz w:val="24"/>
                <w:szCs w:val="24"/>
                <w:lang w:eastAsia="ar-SA"/>
              </w:rPr>
              <w:t>страции Клинского муниципаль</w:t>
            </w:r>
            <w:r w:rsidR="00E60244" w:rsidRPr="001F2D04">
              <w:rPr>
                <w:sz w:val="24"/>
                <w:szCs w:val="24"/>
                <w:lang w:eastAsia="ar-SA"/>
              </w:rPr>
              <w:softHyphen/>
            </w:r>
            <w:r w:rsidRPr="001F2D04">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1F2D04" w:rsidRDefault="0086230E" w:rsidP="008E6AE6">
            <w:pPr>
              <w:jc w:val="center"/>
              <w:rPr>
                <w:sz w:val="24"/>
                <w:szCs w:val="24"/>
                <w:lang w:eastAsia="ar-SA"/>
              </w:rPr>
            </w:pPr>
            <w:r w:rsidRPr="001F2D04">
              <w:rPr>
                <w:sz w:val="24"/>
                <w:szCs w:val="24"/>
                <w:lang w:eastAsia="ar-SA"/>
              </w:rPr>
              <w:t>Киоск</w:t>
            </w:r>
            <w:r w:rsidR="00856B35" w:rsidRPr="001F2D04">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1F2D04" w:rsidRDefault="002A6155" w:rsidP="008E6AE6">
            <w:pPr>
              <w:jc w:val="center"/>
              <w:rPr>
                <w:sz w:val="24"/>
                <w:szCs w:val="24"/>
                <w:lang w:eastAsia="ar-SA"/>
              </w:rPr>
            </w:pPr>
            <w:r w:rsidRPr="002A6155">
              <w:rPr>
                <w:sz w:val="24"/>
                <w:szCs w:val="24"/>
                <w:lang w:eastAsia="ar-SA"/>
              </w:rPr>
              <w:t>Печатные издания и канцелярские товары</w:t>
            </w:r>
            <w:r>
              <w:rPr>
                <w:sz w:val="24"/>
                <w:szCs w:val="24"/>
                <w:lang w:eastAsia="ar-SA"/>
              </w:rPr>
              <w:t xml:space="preserve"> </w:t>
            </w:r>
            <w:r w:rsidR="0086230E" w:rsidRPr="001F2D04">
              <w:rPr>
                <w:sz w:val="24"/>
                <w:szCs w:val="24"/>
                <w:lang w:eastAsia="ar-SA"/>
              </w:rPr>
              <w:t xml:space="preserve"> </w:t>
            </w:r>
            <w:r w:rsidR="00856B35" w:rsidRPr="001F2D04">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1F2D04" w:rsidRDefault="001F2D04" w:rsidP="004347B4">
            <w:pPr>
              <w:jc w:val="center"/>
              <w:rPr>
                <w:sz w:val="24"/>
                <w:szCs w:val="24"/>
                <w:lang w:eastAsia="ar-SA"/>
              </w:rPr>
            </w:pPr>
            <w:r>
              <w:rPr>
                <w:sz w:val="24"/>
                <w:szCs w:val="24"/>
                <w:lang w:eastAsia="ar-SA"/>
              </w:rPr>
              <w:t>12</w:t>
            </w:r>
            <w:r w:rsidR="00856B35" w:rsidRPr="001F2D04">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1F2D04" w:rsidRDefault="00350D19" w:rsidP="00D8001B">
            <w:pPr>
              <w:ind w:right="-108"/>
              <w:rPr>
                <w:sz w:val="24"/>
                <w:szCs w:val="24"/>
                <w:lang w:eastAsia="ar-SA"/>
              </w:rPr>
            </w:pPr>
            <w:r w:rsidRPr="001F2D04">
              <w:rPr>
                <w:sz w:val="24"/>
                <w:szCs w:val="24"/>
                <w:lang w:eastAsia="ar-SA"/>
              </w:rPr>
              <w:t xml:space="preserve">C </w:t>
            </w:r>
            <w:r w:rsidR="00D8001B">
              <w:rPr>
                <w:sz w:val="24"/>
                <w:szCs w:val="24"/>
                <w:lang w:eastAsia="ar-SA"/>
              </w:rPr>
              <w:t>15.10</w:t>
            </w:r>
            <w:r w:rsidRPr="001F2D04">
              <w:rPr>
                <w:sz w:val="24"/>
                <w:szCs w:val="24"/>
                <w:lang w:eastAsia="ar-SA"/>
              </w:rPr>
              <w:t xml:space="preserve">.2018 </w:t>
            </w:r>
            <w:r w:rsidR="00E60244" w:rsidRPr="001F2D04">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1F2D04" w:rsidRDefault="00D8001B" w:rsidP="00A4469E">
            <w:pPr>
              <w:ind w:right="-108" w:hanging="107"/>
              <w:jc w:val="center"/>
              <w:rPr>
                <w:sz w:val="24"/>
                <w:szCs w:val="24"/>
                <w:lang w:eastAsia="ar-SA"/>
              </w:rPr>
            </w:pPr>
            <w:r>
              <w:rPr>
                <w:sz w:val="24"/>
                <w:szCs w:val="24"/>
                <w:lang w:eastAsia="ar-SA"/>
              </w:rPr>
              <w:t>63816,00</w:t>
            </w:r>
          </w:p>
        </w:tc>
        <w:tc>
          <w:tcPr>
            <w:tcW w:w="993" w:type="dxa"/>
            <w:tcBorders>
              <w:top w:val="single" w:sz="4" w:space="0" w:color="auto"/>
              <w:left w:val="nil"/>
              <w:bottom w:val="single" w:sz="4" w:space="0" w:color="auto"/>
              <w:right w:val="single" w:sz="4" w:space="0" w:color="auto"/>
            </w:tcBorders>
            <w:shd w:val="clear" w:color="auto" w:fill="auto"/>
          </w:tcPr>
          <w:p w:rsidR="00856B35" w:rsidRPr="001F2D04" w:rsidRDefault="00D8001B" w:rsidP="00A4469E">
            <w:pPr>
              <w:ind w:right="-108" w:hanging="107"/>
              <w:jc w:val="center"/>
              <w:rPr>
                <w:sz w:val="24"/>
                <w:szCs w:val="24"/>
                <w:lang w:eastAsia="ar-SA"/>
              </w:rPr>
            </w:pPr>
            <w:r>
              <w:rPr>
                <w:sz w:val="24"/>
                <w:szCs w:val="24"/>
                <w:lang w:eastAsia="ar-SA"/>
              </w:rPr>
              <w:t xml:space="preserve">6381,60 </w:t>
            </w:r>
          </w:p>
        </w:tc>
      </w:tr>
      <w:tr w:rsidR="001F2D04" w:rsidRPr="001F2D04" w:rsidTr="002A6155">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1F2D04" w:rsidRPr="001F2D04" w:rsidRDefault="001F2D04" w:rsidP="004347B4">
            <w:pPr>
              <w:jc w:val="center"/>
              <w:rPr>
                <w:sz w:val="24"/>
                <w:szCs w:val="24"/>
                <w:lang w:eastAsia="ar-SA"/>
              </w:rPr>
            </w:pPr>
            <w:r>
              <w:rPr>
                <w:sz w:val="24"/>
                <w:szCs w:val="24"/>
                <w:lang w:eastAsia="ar-SA"/>
              </w:rPr>
              <w:t>2.</w:t>
            </w:r>
          </w:p>
        </w:tc>
        <w:tc>
          <w:tcPr>
            <w:tcW w:w="1276" w:type="dxa"/>
            <w:tcBorders>
              <w:top w:val="single" w:sz="4" w:space="0" w:color="auto"/>
              <w:left w:val="nil"/>
              <w:bottom w:val="single" w:sz="4" w:space="0" w:color="auto"/>
              <w:right w:val="single" w:sz="4" w:space="0" w:color="auto"/>
            </w:tcBorders>
            <w:shd w:val="clear" w:color="auto" w:fill="auto"/>
          </w:tcPr>
          <w:p w:rsidR="001F2D04" w:rsidRPr="001F2D04" w:rsidRDefault="002A6155" w:rsidP="00A4469E">
            <w:pPr>
              <w:ind w:left="-108" w:right="-107"/>
              <w:jc w:val="center"/>
              <w:rPr>
                <w:sz w:val="24"/>
                <w:szCs w:val="24"/>
                <w:lang w:eastAsia="ar-SA"/>
              </w:rPr>
            </w:pPr>
            <w:r>
              <w:rPr>
                <w:sz w:val="24"/>
                <w:szCs w:val="24"/>
                <w:lang w:eastAsia="ar-SA"/>
              </w:rPr>
              <w:t>Московская область, горо</w:t>
            </w:r>
            <w:r w:rsidR="001F2D04">
              <w:rPr>
                <w:sz w:val="24"/>
                <w:szCs w:val="24"/>
                <w:lang w:eastAsia="ar-SA"/>
              </w:rPr>
              <w:t>дской округа Клин,  ул. Маяковского,  кон</w:t>
            </w:r>
            <w:r>
              <w:rPr>
                <w:sz w:val="24"/>
                <w:szCs w:val="24"/>
                <w:lang w:eastAsia="ar-SA"/>
              </w:rPr>
              <w:t>е</w:t>
            </w:r>
            <w:r w:rsidR="001F2D04">
              <w:rPr>
                <w:sz w:val="24"/>
                <w:szCs w:val="24"/>
                <w:lang w:eastAsia="ar-SA"/>
              </w:rPr>
              <w:t xml:space="preserve">чная остановка </w:t>
            </w:r>
          </w:p>
        </w:tc>
        <w:tc>
          <w:tcPr>
            <w:tcW w:w="1133" w:type="dxa"/>
            <w:tcBorders>
              <w:top w:val="single" w:sz="4" w:space="0" w:color="auto"/>
              <w:left w:val="nil"/>
              <w:bottom w:val="single" w:sz="4" w:space="0" w:color="auto"/>
              <w:right w:val="single" w:sz="4" w:space="0" w:color="auto"/>
            </w:tcBorders>
            <w:shd w:val="clear" w:color="auto" w:fill="auto"/>
          </w:tcPr>
          <w:p w:rsidR="001F2D04" w:rsidRPr="001F2D04" w:rsidRDefault="001F2D04" w:rsidP="00856B35">
            <w:pPr>
              <w:jc w:val="center"/>
              <w:rPr>
                <w:sz w:val="24"/>
                <w:szCs w:val="24"/>
                <w:lang w:eastAsia="ar-SA"/>
              </w:rPr>
            </w:pPr>
            <w:r>
              <w:rPr>
                <w:sz w:val="24"/>
                <w:szCs w:val="24"/>
                <w:lang w:eastAsia="ar-SA"/>
              </w:rPr>
              <w:t>46</w:t>
            </w:r>
          </w:p>
        </w:tc>
        <w:tc>
          <w:tcPr>
            <w:tcW w:w="1701" w:type="dxa"/>
            <w:tcBorders>
              <w:top w:val="single" w:sz="4" w:space="0" w:color="auto"/>
              <w:left w:val="nil"/>
              <w:bottom w:val="single" w:sz="4" w:space="0" w:color="auto"/>
              <w:right w:val="single" w:sz="4" w:space="0" w:color="auto"/>
            </w:tcBorders>
            <w:shd w:val="clear" w:color="auto" w:fill="auto"/>
          </w:tcPr>
          <w:p w:rsidR="001F2D04" w:rsidRPr="001F2D04" w:rsidRDefault="002A6155" w:rsidP="00A4469E">
            <w:pPr>
              <w:jc w:val="center"/>
              <w:rPr>
                <w:sz w:val="24"/>
                <w:szCs w:val="24"/>
                <w:lang w:eastAsia="ar-SA"/>
              </w:rPr>
            </w:pPr>
            <w:proofErr w:type="spellStart"/>
            <w:proofErr w:type="gramStart"/>
            <w:r w:rsidRPr="002A6155">
              <w:rPr>
                <w:sz w:val="24"/>
                <w:szCs w:val="24"/>
                <w:lang w:eastAsia="ar-SA"/>
              </w:rPr>
              <w:t>Постановле-ние</w:t>
            </w:r>
            <w:proofErr w:type="spellEnd"/>
            <w:proofErr w:type="gramEnd"/>
            <w:r w:rsidRPr="002A6155">
              <w:rPr>
                <w:sz w:val="24"/>
                <w:szCs w:val="24"/>
                <w:lang w:eastAsia="ar-SA"/>
              </w:rPr>
              <w:t xml:space="preserve"> </w:t>
            </w:r>
            <w:proofErr w:type="spellStart"/>
            <w:r w:rsidRPr="002A6155">
              <w:rPr>
                <w:sz w:val="24"/>
                <w:szCs w:val="24"/>
                <w:lang w:eastAsia="ar-SA"/>
              </w:rPr>
              <w:t>Админи-страции</w:t>
            </w:r>
            <w:proofErr w:type="spellEnd"/>
            <w:r w:rsidRPr="002A6155">
              <w:rPr>
                <w:sz w:val="24"/>
                <w:szCs w:val="24"/>
                <w:lang w:eastAsia="ar-SA"/>
              </w:rPr>
              <w:t xml:space="preserve"> Клинского </w:t>
            </w:r>
            <w:proofErr w:type="spellStart"/>
            <w:r w:rsidRPr="002A6155">
              <w:rPr>
                <w:sz w:val="24"/>
                <w:szCs w:val="24"/>
                <w:lang w:eastAsia="ar-SA"/>
              </w:rPr>
              <w:t>муниципаль-ного</w:t>
            </w:r>
            <w:proofErr w:type="spellEnd"/>
            <w:r w:rsidRPr="002A6155">
              <w:rPr>
                <w:sz w:val="24"/>
                <w:szCs w:val="24"/>
                <w:lang w:eastAsia="ar-SA"/>
              </w:rPr>
              <w:t xml:space="preserve">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1F2D04" w:rsidRPr="001F2D04" w:rsidRDefault="001F2D04" w:rsidP="008E6AE6">
            <w:pPr>
              <w:jc w:val="center"/>
              <w:rPr>
                <w:sz w:val="24"/>
                <w:szCs w:val="24"/>
                <w:lang w:eastAsia="ar-SA"/>
              </w:rPr>
            </w:pPr>
            <w:r>
              <w:rPr>
                <w:sz w:val="24"/>
                <w:szCs w:val="24"/>
                <w:lang w:eastAsia="ar-SA"/>
              </w:rPr>
              <w:t xml:space="preserve">Киоск </w:t>
            </w:r>
          </w:p>
        </w:tc>
        <w:tc>
          <w:tcPr>
            <w:tcW w:w="1276" w:type="dxa"/>
            <w:tcBorders>
              <w:top w:val="single" w:sz="4" w:space="0" w:color="auto"/>
              <w:left w:val="nil"/>
              <w:bottom w:val="single" w:sz="4" w:space="0" w:color="auto"/>
              <w:right w:val="single" w:sz="4" w:space="0" w:color="auto"/>
            </w:tcBorders>
            <w:shd w:val="clear" w:color="auto" w:fill="auto"/>
          </w:tcPr>
          <w:p w:rsidR="001F2D04" w:rsidRPr="001F2D04" w:rsidRDefault="001F2D04" w:rsidP="008E6AE6">
            <w:pPr>
              <w:jc w:val="center"/>
              <w:rPr>
                <w:sz w:val="24"/>
                <w:szCs w:val="24"/>
                <w:lang w:eastAsia="ar-SA"/>
              </w:rPr>
            </w:pPr>
            <w:r>
              <w:rPr>
                <w:sz w:val="24"/>
                <w:szCs w:val="24"/>
                <w:lang w:eastAsia="ar-SA"/>
              </w:rPr>
              <w:t xml:space="preserve">Печатные издания и канцелярские товары </w:t>
            </w:r>
          </w:p>
        </w:tc>
        <w:tc>
          <w:tcPr>
            <w:tcW w:w="709" w:type="dxa"/>
            <w:tcBorders>
              <w:top w:val="single" w:sz="4" w:space="0" w:color="auto"/>
              <w:left w:val="nil"/>
              <w:bottom w:val="single" w:sz="4" w:space="0" w:color="auto"/>
              <w:right w:val="single" w:sz="4" w:space="0" w:color="auto"/>
            </w:tcBorders>
            <w:shd w:val="clear" w:color="auto" w:fill="auto"/>
          </w:tcPr>
          <w:p w:rsidR="001F2D04" w:rsidRPr="001F2D04" w:rsidRDefault="001F2D04" w:rsidP="004347B4">
            <w:pPr>
              <w:jc w:val="center"/>
              <w:rPr>
                <w:sz w:val="24"/>
                <w:szCs w:val="24"/>
                <w:lang w:eastAsia="ar-SA"/>
              </w:rPr>
            </w:pPr>
            <w:r>
              <w:rPr>
                <w:sz w:val="24"/>
                <w:szCs w:val="24"/>
                <w:lang w:eastAsia="ar-SA"/>
              </w:rPr>
              <w:t>12</w:t>
            </w:r>
          </w:p>
        </w:tc>
        <w:tc>
          <w:tcPr>
            <w:tcW w:w="1275" w:type="dxa"/>
            <w:tcBorders>
              <w:top w:val="single" w:sz="4" w:space="0" w:color="auto"/>
              <w:left w:val="nil"/>
              <w:bottom w:val="single" w:sz="4" w:space="0" w:color="auto"/>
              <w:right w:val="single" w:sz="4" w:space="0" w:color="auto"/>
            </w:tcBorders>
            <w:shd w:val="clear" w:color="auto" w:fill="auto"/>
          </w:tcPr>
          <w:p w:rsidR="001F2D04" w:rsidRPr="001F2D04" w:rsidRDefault="00A92D59" w:rsidP="00E60244">
            <w:pPr>
              <w:ind w:right="-108"/>
              <w:rPr>
                <w:sz w:val="24"/>
                <w:szCs w:val="24"/>
                <w:lang w:eastAsia="ar-SA"/>
              </w:rPr>
            </w:pPr>
            <w:r w:rsidRPr="00A92D59">
              <w:rPr>
                <w:sz w:val="24"/>
                <w:szCs w:val="24"/>
                <w:lang w:eastAsia="ar-SA"/>
              </w:rPr>
              <w:t>C 15.10.2018 по 31.12.2020</w:t>
            </w:r>
          </w:p>
        </w:tc>
        <w:tc>
          <w:tcPr>
            <w:tcW w:w="993" w:type="dxa"/>
            <w:tcBorders>
              <w:top w:val="single" w:sz="4" w:space="0" w:color="auto"/>
              <w:left w:val="nil"/>
              <w:bottom w:val="single" w:sz="4" w:space="0" w:color="auto"/>
              <w:right w:val="single" w:sz="4" w:space="0" w:color="auto"/>
            </w:tcBorders>
            <w:shd w:val="clear" w:color="auto" w:fill="auto"/>
          </w:tcPr>
          <w:p w:rsidR="001F2D04" w:rsidRPr="001F2D04" w:rsidRDefault="00D8001B" w:rsidP="00A4469E">
            <w:pPr>
              <w:ind w:right="-108" w:hanging="107"/>
              <w:jc w:val="center"/>
              <w:rPr>
                <w:sz w:val="24"/>
                <w:szCs w:val="24"/>
                <w:lang w:eastAsia="ar-SA"/>
              </w:rPr>
            </w:pPr>
            <w:r>
              <w:rPr>
                <w:sz w:val="24"/>
                <w:szCs w:val="24"/>
                <w:lang w:eastAsia="ar-SA"/>
              </w:rPr>
              <w:t>41480,40</w:t>
            </w:r>
          </w:p>
        </w:tc>
        <w:tc>
          <w:tcPr>
            <w:tcW w:w="993" w:type="dxa"/>
            <w:tcBorders>
              <w:top w:val="single" w:sz="4" w:space="0" w:color="auto"/>
              <w:left w:val="nil"/>
              <w:bottom w:val="single" w:sz="4" w:space="0" w:color="auto"/>
              <w:right w:val="single" w:sz="4" w:space="0" w:color="auto"/>
            </w:tcBorders>
            <w:shd w:val="clear" w:color="auto" w:fill="auto"/>
          </w:tcPr>
          <w:p w:rsidR="001F2D04" w:rsidRPr="001F2D04" w:rsidRDefault="00D8001B" w:rsidP="00A4469E">
            <w:pPr>
              <w:ind w:right="-108" w:hanging="107"/>
              <w:jc w:val="center"/>
              <w:rPr>
                <w:sz w:val="24"/>
                <w:szCs w:val="24"/>
                <w:lang w:eastAsia="ar-SA"/>
              </w:rPr>
            </w:pPr>
            <w:r>
              <w:rPr>
                <w:sz w:val="24"/>
                <w:szCs w:val="24"/>
                <w:lang w:eastAsia="ar-SA"/>
              </w:rPr>
              <w:t>4148,04</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 xml:space="preserve">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w:t>
      </w:r>
      <w:r w:rsidRPr="001F2D04">
        <w:rPr>
          <w:sz w:val="26"/>
          <w:szCs w:val="26"/>
          <w:lang w:eastAsia="ar-SA"/>
        </w:rPr>
        <w:lastRenderedPageBreak/>
        <w:t>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3.11. Рассмотрение заявок на участие в аукционе осуществляет аукционная 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лицам, не допущенным к участию в аукционе, в течение пяти рабочих дней со </w:t>
      </w:r>
      <w:r w:rsidRPr="001F2D04">
        <w:rPr>
          <w:sz w:val="26"/>
          <w:szCs w:val="26"/>
          <w:lang w:eastAsia="ar-SA"/>
        </w:rPr>
        <w:lastRenderedPageBreak/>
        <w:t>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4.7. Победителю аукциона, уклонившемуся от заключения договора по 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4.8. Задаток должен быть перечислен в срок, обеспечивающий его поступление 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 xml:space="preserve">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w:t>
      </w:r>
      <w:r w:rsidRPr="001F2D04">
        <w:rPr>
          <w:sz w:val="26"/>
          <w:szCs w:val="26"/>
          <w:lang w:eastAsia="ar-SA"/>
        </w:rPr>
        <w:lastRenderedPageBreak/>
        <w:t>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w:t>
      </w:r>
      <w:r w:rsidRPr="001F2D04">
        <w:rPr>
          <w:sz w:val="26"/>
          <w:szCs w:val="26"/>
          <w:lang w:eastAsia="ar-SA"/>
        </w:rPr>
        <w:lastRenderedPageBreak/>
        <w:t>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lastRenderedPageBreak/>
        <w:t>Приложение № 1</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к Извещению о проведении</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открытого аукциона на право</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размещения нестационарного</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торгового объекта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Дата</w:t>
      </w:r>
    </w:p>
    <w:p w:rsidR="00E33CF3" w:rsidRPr="001F2D04" w:rsidRDefault="00E33CF3">
      <w:pPr>
        <w:rPr>
          <w:sz w:val="26"/>
          <w:szCs w:val="26"/>
          <w:lang w:eastAsia="ar-SA"/>
        </w:rPr>
      </w:pPr>
      <w:r w:rsidRPr="001F2D04">
        <w:rPr>
          <w:sz w:val="26"/>
          <w:szCs w:val="26"/>
          <w:lang w:eastAsia="ar-SA"/>
        </w:rPr>
        <w:br w:type="page"/>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Приложение № 2</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к Извещению о проведении</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открытого аукциона на право</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размещения нестационарного</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торгового объекта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4.3.1. Осуществлять установку и эксплуатацию нестационарного торгового объекта в соответствии с условиями настоящего договора и требованиями </w:t>
      </w:r>
      <w:r w:rsidRPr="001F2D04">
        <w:rPr>
          <w:sz w:val="26"/>
          <w:szCs w:val="26"/>
        </w:rPr>
        <w:lastRenderedPageBreak/>
        <w:t>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3"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4"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8.2. Сторона, для которой создалась невозможность исполнения обязательств, обязана в письменной форме в 10-дневный срок письменно известить другую </w:t>
      </w:r>
      <w:r w:rsidRPr="001F2D04">
        <w:rPr>
          <w:sz w:val="26"/>
          <w:szCs w:val="26"/>
        </w:rPr>
        <w:lastRenderedPageBreak/>
        <w:t>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right"/>
        <w:rPr>
          <w:sz w:val="26"/>
          <w:szCs w:val="26"/>
        </w:rPr>
      </w:pPr>
      <w:r w:rsidRPr="001F2D04">
        <w:rPr>
          <w:sz w:val="26"/>
          <w:szCs w:val="26"/>
        </w:rPr>
        <w:t xml:space="preserve">Приложение к договору </w:t>
      </w:r>
    </w:p>
    <w:p w:rsidR="004347B4" w:rsidRPr="001F2D04" w:rsidRDefault="004347B4" w:rsidP="004347B4">
      <w:pPr>
        <w:widowControl w:val="0"/>
        <w:autoSpaceDE w:val="0"/>
        <w:autoSpaceDN w:val="0"/>
        <w:adjustRightInd w:val="0"/>
        <w:jc w:val="right"/>
        <w:rPr>
          <w:sz w:val="26"/>
          <w:szCs w:val="26"/>
        </w:rPr>
      </w:pPr>
      <w:r w:rsidRPr="001F2D04">
        <w:rPr>
          <w:sz w:val="26"/>
          <w:szCs w:val="26"/>
        </w:rPr>
        <w:t xml:space="preserve">на размещение </w:t>
      </w:r>
      <w:proofErr w:type="gramStart"/>
      <w:r w:rsidRPr="001F2D04">
        <w:rPr>
          <w:sz w:val="26"/>
          <w:szCs w:val="26"/>
        </w:rPr>
        <w:t>нестационарного</w:t>
      </w:r>
      <w:proofErr w:type="gramEnd"/>
    </w:p>
    <w:p w:rsidR="004347B4" w:rsidRPr="001F2D04" w:rsidRDefault="004347B4" w:rsidP="004347B4">
      <w:pPr>
        <w:widowControl w:val="0"/>
        <w:autoSpaceDE w:val="0"/>
        <w:autoSpaceDN w:val="0"/>
        <w:adjustRightInd w:val="0"/>
        <w:jc w:val="right"/>
        <w:rPr>
          <w:sz w:val="26"/>
          <w:szCs w:val="26"/>
        </w:rPr>
      </w:pPr>
      <w:r w:rsidRPr="001F2D04">
        <w:rPr>
          <w:sz w:val="26"/>
          <w:szCs w:val="26"/>
        </w:rPr>
        <w:t xml:space="preserve"> торгового объекта </w:t>
      </w:r>
    </w:p>
    <w:p w:rsidR="004347B4" w:rsidRPr="001F2D04" w:rsidRDefault="004347B4" w:rsidP="004347B4">
      <w:pPr>
        <w:widowControl w:val="0"/>
        <w:autoSpaceDE w:val="0"/>
        <w:autoSpaceDN w:val="0"/>
        <w:adjustRightInd w:val="0"/>
        <w:jc w:val="right"/>
        <w:rPr>
          <w:sz w:val="26"/>
          <w:szCs w:val="26"/>
        </w:rPr>
      </w:pPr>
      <w:r w:rsidRPr="001F2D04">
        <w:rPr>
          <w:sz w:val="26"/>
          <w:szCs w:val="26"/>
        </w:rPr>
        <w:t>_____________________№_______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701"/>
        <w:gridCol w:w="1701"/>
        <w:gridCol w:w="1701"/>
        <w:gridCol w:w="1701"/>
        <w:gridCol w:w="1701"/>
        <w:gridCol w:w="1701"/>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2F625B">
      <w:pgSz w:w="11907" w:h="16840"/>
      <w:pgMar w:top="709"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5C" w:rsidRDefault="0070045C" w:rsidP="00EA6EDF">
      <w:r>
        <w:separator/>
      </w:r>
    </w:p>
  </w:endnote>
  <w:endnote w:type="continuationSeparator" w:id="0">
    <w:p w:rsidR="0070045C" w:rsidRDefault="0070045C"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5C" w:rsidRDefault="0070045C" w:rsidP="00EA6EDF">
      <w:r>
        <w:separator/>
      </w:r>
    </w:p>
  </w:footnote>
  <w:footnote w:type="continuationSeparator" w:id="0">
    <w:p w:rsidR="0070045C" w:rsidRDefault="0070045C"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7748E"/>
    <w:rsid w:val="00083D80"/>
    <w:rsid w:val="000B1E10"/>
    <w:rsid w:val="000F601D"/>
    <w:rsid w:val="00103FA8"/>
    <w:rsid w:val="0010748D"/>
    <w:rsid w:val="001166A7"/>
    <w:rsid w:val="00125053"/>
    <w:rsid w:val="00164F4E"/>
    <w:rsid w:val="001A35CC"/>
    <w:rsid w:val="001D61DB"/>
    <w:rsid w:val="001F2D04"/>
    <w:rsid w:val="002069CE"/>
    <w:rsid w:val="002176C5"/>
    <w:rsid w:val="00242C76"/>
    <w:rsid w:val="002442C8"/>
    <w:rsid w:val="002803C2"/>
    <w:rsid w:val="00292C62"/>
    <w:rsid w:val="002A311C"/>
    <w:rsid w:val="002A6155"/>
    <w:rsid w:val="002C6E17"/>
    <w:rsid w:val="002E3B59"/>
    <w:rsid w:val="002F0376"/>
    <w:rsid w:val="002F625B"/>
    <w:rsid w:val="003375E0"/>
    <w:rsid w:val="003473CA"/>
    <w:rsid w:val="00350D19"/>
    <w:rsid w:val="00357E7E"/>
    <w:rsid w:val="003746DD"/>
    <w:rsid w:val="00382A59"/>
    <w:rsid w:val="003A1629"/>
    <w:rsid w:val="003A2A6F"/>
    <w:rsid w:val="003C7C9B"/>
    <w:rsid w:val="004044BF"/>
    <w:rsid w:val="004347B4"/>
    <w:rsid w:val="00436207"/>
    <w:rsid w:val="00503B4D"/>
    <w:rsid w:val="00510F75"/>
    <w:rsid w:val="00526951"/>
    <w:rsid w:val="0052727E"/>
    <w:rsid w:val="00535597"/>
    <w:rsid w:val="005417D2"/>
    <w:rsid w:val="005461C3"/>
    <w:rsid w:val="005534D5"/>
    <w:rsid w:val="00556035"/>
    <w:rsid w:val="00573833"/>
    <w:rsid w:val="00590F6C"/>
    <w:rsid w:val="005C5F0D"/>
    <w:rsid w:val="0063645D"/>
    <w:rsid w:val="00661ACC"/>
    <w:rsid w:val="006B003C"/>
    <w:rsid w:val="006C4E0B"/>
    <w:rsid w:val="006E5043"/>
    <w:rsid w:val="0070045C"/>
    <w:rsid w:val="00734079"/>
    <w:rsid w:val="007503B7"/>
    <w:rsid w:val="007775F1"/>
    <w:rsid w:val="00795FFB"/>
    <w:rsid w:val="007B3FE9"/>
    <w:rsid w:val="007C4D26"/>
    <w:rsid w:val="007E0246"/>
    <w:rsid w:val="008530C8"/>
    <w:rsid w:val="00853AD1"/>
    <w:rsid w:val="00856B35"/>
    <w:rsid w:val="0086230E"/>
    <w:rsid w:val="00876ABB"/>
    <w:rsid w:val="008E6AE6"/>
    <w:rsid w:val="008F5EF7"/>
    <w:rsid w:val="00944833"/>
    <w:rsid w:val="0094742E"/>
    <w:rsid w:val="009D3FA2"/>
    <w:rsid w:val="009F7A7B"/>
    <w:rsid w:val="00A3359B"/>
    <w:rsid w:val="00A40D1C"/>
    <w:rsid w:val="00A4469E"/>
    <w:rsid w:val="00A55C7F"/>
    <w:rsid w:val="00A92D59"/>
    <w:rsid w:val="00A9735B"/>
    <w:rsid w:val="00AC500E"/>
    <w:rsid w:val="00AD7DB2"/>
    <w:rsid w:val="00B93B9B"/>
    <w:rsid w:val="00C156E7"/>
    <w:rsid w:val="00C40EC2"/>
    <w:rsid w:val="00C43AD5"/>
    <w:rsid w:val="00C46F87"/>
    <w:rsid w:val="00C55C8B"/>
    <w:rsid w:val="00C814C0"/>
    <w:rsid w:val="00CD1780"/>
    <w:rsid w:val="00CD7FF9"/>
    <w:rsid w:val="00CF0AB8"/>
    <w:rsid w:val="00D00296"/>
    <w:rsid w:val="00D01BA9"/>
    <w:rsid w:val="00D66EAF"/>
    <w:rsid w:val="00D8001B"/>
    <w:rsid w:val="00D803DC"/>
    <w:rsid w:val="00DA4FC8"/>
    <w:rsid w:val="00DA615C"/>
    <w:rsid w:val="00DB489F"/>
    <w:rsid w:val="00E0482C"/>
    <w:rsid w:val="00E13AA2"/>
    <w:rsid w:val="00E33CF3"/>
    <w:rsid w:val="00E53966"/>
    <w:rsid w:val="00E60244"/>
    <w:rsid w:val="00E91BAD"/>
    <w:rsid w:val="00EA6EDF"/>
    <w:rsid w:val="00EB0B46"/>
    <w:rsid w:val="00EB43F8"/>
    <w:rsid w:val="00ED350B"/>
    <w:rsid w:val="00EE4698"/>
    <w:rsid w:val="00F31636"/>
    <w:rsid w:val="00F31CF6"/>
    <w:rsid w:val="00F621F8"/>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in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lin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7FEAC-903B-4318-9C23-F2ED0F80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6637</Words>
  <Characters>37837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10</cp:revision>
  <cp:lastPrinted>2018-08-24T14:44:00Z</cp:lastPrinted>
  <dcterms:created xsi:type="dcterms:W3CDTF">2018-07-31T10:26:00Z</dcterms:created>
  <dcterms:modified xsi:type="dcterms:W3CDTF">2018-08-27T11:51:00Z</dcterms:modified>
</cp:coreProperties>
</file>