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7EB" w:rsidRPr="00C62B97" w:rsidRDefault="00F907EB" w:rsidP="00F907E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bookmarkStart w:id="0" w:name="_GoBack"/>
      <w:bookmarkEnd w:id="0"/>
    </w:p>
    <w:p w:rsidR="00F907EB" w:rsidRPr="00C62B97" w:rsidRDefault="00F907EB" w:rsidP="00F907E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62B9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СОВЕТ  ДЕПУТАТОВ </w:t>
      </w:r>
    </w:p>
    <w:p w:rsidR="00F907EB" w:rsidRPr="00C62B97" w:rsidRDefault="00F907EB" w:rsidP="00F907E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62B97">
        <w:rPr>
          <w:rFonts w:ascii="Arial" w:eastAsia="Times New Roman" w:hAnsi="Arial" w:cs="Arial"/>
          <w:b/>
          <w:sz w:val="24"/>
          <w:szCs w:val="24"/>
          <w:lang w:eastAsia="ru-RU"/>
        </w:rPr>
        <w:t>ГОРОДСКОГО  ОКРУГА  КЛИН</w:t>
      </w:r>
    </w:p>
    <w:p w:rsidR="00F907EB" w:rsidRPr="00C62B97" w:rsidRDefault="00F907EB" w:rsidP="00F907E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907EB" w:rsidRPr="00C62B97" w:rsidRDefault="00F907EB" w:rsidP="00F907E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62B97">
        <w:rPr>
          <w:rFonts w:ascii="Arial" w:eastAsia="Times New Roman" w:hAnsi="Arial" w:cs="Arial"/>
          <w:b/>
          <w:sz w:val="24"/>
          <w:szCs w:val="24"/>
          <w:lang w:eastAsia="ru-RU"/>
        </w:rPr>
        <w:t>РЕШЕНИЕ</w:t>
      </w:r>
    </w:p>
    <w:p w:rsidR="00F907EB" w:rsidRPr="00C62B97" w:rsidRDefault="00F907EB" w:rsidP="00F907E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907EB" w:rsidRPr="00C62B97" w:rsidRDefault="00C62B97" w:rsidP="00F907E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62B97">
        <w:rPr>
          <w:rFonts w:ascii="Arial" w:eastAsia="Times New Roman" w:hAnsi="Arial" w:cs="Arial"/>
          <w:sz w:val="24"/>
          <w:szCs w:val="24"/>
          <w:lang w:eastAsia="ru-RU"/>
        </w:rPr>
        <w:t>от 29.01.2018 № 8/4</w:t>
      </w:r>
    </w:p>
    <w:p w:rsidR="00F907EB" w:rsidRPr="00C62B97" w:rsidRDefault="00F907EB" w:rsidP="00F907E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907EB" w:rsidRPr="00C62B97" w:rsidRDefault="00F907EB" w:rsidP="00F907E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62B97">
        <w:rPr>
          <w:rFonts w:ascii="Arial" w:eastAsia="Times New Roman" w:hAnsi="Arial" w:cs="Arial"/>
          <w:sz w:val="24"/>
          <w:szCs w:val="24"/>
          <w:lang w:eastAsia="ru-RU"/>
        </w:rPr>
        <w:t xml:space="preserve">     г. Клин,</w:t>
      </w:r>
    </w:p>
    <w:p w:rsidR="00F907EB" w:rsidRPr="00C62B97" w:rsidRDefault="00F907EB" w:rsidP="00F907E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62B97">
        <w:rPr>
          <w:rFonts w:ascii="Arial" w:eastAsia="Times New Roman" w:hAnsi="Arial" w:cs="Arial"/>
          <w:sz w:val="24"/>
          <w:szCs w:val="24"/>
          <w:lang w:eastAsia="ru-RU"/>
        </w:rPr>
        <w:t xml:space="preserve">        Московская область</w:t>
      </w:r>
    </w:p>
    <w:p w:rsidR="00F907EB" w:rsidRPr="00C62B97" w:rsidRDefault="00F907EB" w:rsidP="00F907E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907EB" w:rsidRPr="00C62B97" w:rsidRDefault="00F907EB" w:rsidP="00F907E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62B97">
        <w:rPr>
          <w:rFonts w:ascii="Arial" w:eastAsia="Times New Roman" w:hAnsi="Arial" w:cs="Arial"/>
          <w:sz w:val="24"/>
          <w:szCs w:val="24"/>
          <w:lang w:eastAsia="ru-RU"/>
        </w:rPr>
        <w:t>О внесении изменений  в решение Совета депутатов</w:t>
      </w:r>
    </w:p>
    <w:p w:rsidR="00F907EB" w:rsidRPr="00C62B97" w:rsidRDefault="00F907EB" w:rsidP="00F907E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62B97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  <w:proofErr w:type="spellStart"/>
      <w:proofErr w:type="gramStart"/>
      <w:r w:rsidRPr="00C62B97">
        <w:rPr>
          <w:rFonts w:ascii="Arial" w:eastAsia="Times New Roman" w:hAnsi="Arial" w:cs="Arial"/>
          <w:sz w:val="24"/>
          <w:szCs w:val="24"/>
          <w:lang w:eastAsia="ru-RU"/>
        </w:rPr>
        <w:t>Воронинское</w:t>
      </w:r>
      <w:proofErr w:type="spellEnd"/>
      <w:proofErr w:type="gramEnd"/>
      <w:r w:rsidRPr="00C62B97">
        <w:rPr>
          <w:rFonts w:ascii="Arial" w:eastAsia="Times New Roman" w:hAnsi="Arial" w:cs="Arial"/>
          <w:sz w:val="24"/>
          <w:szCs w:val="24"/>
          <w:lang w:eastAsia="ru-RU"/>
        </w:rPr>
        <w:t xml:space="preserve"> от 11.11.2014 № 6/2</w:t>
      </w:r>
    </w:p>
    <w:p w:rsidR="00F907EB" w:rsidRPr="00C62B97" w:rsidRDefault="00F907EB" w:rsidP="00F907E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62B97">
        <w:rPr>
          <w:rFonts w:ascii="Arial" w:eastAsia="Times New Roman" w:hAnsi="Arial" w:cs="Arial"/>
          <w:sz w:val="24"/>
          <w:szCs w:val="24"/>
          <w:lang w:eastAsia="ru-RU"/>
        </w:rPr>
        <w:t>«О налоге на имущество физических лиц»</w:t>
      </w:r>
    </w:p>
    <w:p w:rsidR="00F907EB" w:rsidRPr="00C62B97" w:rsidRDefault="00F907EB" w:rsidP="00F907E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907EB" w:rsidRPr="00C62B97" w:rsidRDefault="00F907EB" w:rsidP="00F907E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907EB" w:rsidRPr="00C62B97" w:rsidRDefault="00F907EB" w:rsidP="00F907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C62B97">
        <w:rPr>
          <w:rFonts w:ascii="Arial" w:eastAsia="Times New Roman" w:hAnsi="Arial" w:cs="Arial"/>
          <w:sz w:val="24"/>
          <w:szCs w:val="24"/>
          <w:lang w:eastAsia="ru-RU"/>
        </w:rPr>
        <w:t>В соответствии с главой 32 Налогового кодекса Российской Федерации «Налог на имущество физических лиц», Законом Московской области от 18.10.2014 № 126/2014-ОЗ «О единой дате начала применения на территории Московской области порядка определения налоговой базы по налогу на имущество физических лиц, исходя из кадастровой стоимости объектов налогообложения», рассмотрев обращение Министерства финансов Московской области, в целях обеспечения принципа всеобщности и равенства налогообложения</w:t>
      </w:r>
      <w:proofErr w:type="gramEnd"/>
      <w:r w:rsidRPr="00C62B97">
        <w:rPr>
          <w:rFonts w:ascii="Arial" w:eastAsia="Times New Roman" w:hAnsi="Arial" w:cs="Arial"/>
          <w:sz w:val="24"/>
          <w:szCs w:val="24"/>
          <w:lang w:eastAsia="ru-RU"/>
        </w:rPr>
        <w:t xml:space="preserve"> в отношении торговых центров (комплексов), находящихся в собственности юридических и физических лиц,</w:t>
      </w:r>
    </w:p>
    <w:p w:rsidR="00F907EB" w:rsidRPr="00C62B97" w:rsidRDefault="00F907EB" w:rsidP="00F907E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907EB" w:rsidRPr="00C62B97" w:rsidRDefault="00F907EB" w:rsidP="00F907EB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62B97">
        <w:rPr>
          <w:rFonts w:ascii="Arial" w:eastAsia="Times New Roman" w:hAnsi="Arial" w:cs="Arial"/>
          <w:sz w:val="24"/>
          <w:szCs w:val="24"/>
          <w:lang w:eastAsia="ru-RU"/>
        </w:rPr>
        <w:t>Совет депутатов городского округа Клин РЕШИЛ:</w:t>
      </w:r>
    </w:p>
    <w:p w:rsidR="00F907EB" w:rsidRPr="00C62B97" w:rsidRDefault="00F907EB" w:rsidP="00F907E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bookmarkStart w:id="1" w:name="Par19"/>
      <w:bookmarkEnd w:id="1"/>
    </w:p>
    <w:p w:rsidR="00F907EB" w:rsidRPr="00C62B97" w:rsidRDefault="00F907EB" w:rsidP="00F907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62B97">
        <w:rPr>
          <w:rFonts w:ascii="Arial" w:eastAsia="Times New Roman" w:hAnsi="Arial" w:cs="Arial"/>
          <w:sz w:val="24"/>
          <w:szCs w:val="24"/>
          <w:lang w:eastAsia="ru-RU"/>
        </w:rPr>
        <w:t xml:space="preserve">1. Внести следующие изменения в </w:t>
      </w:r>
      <w:hyperlink r:id="rId5" w:history="1">
        <w:r w:rsidRPr="00C62B97">
          <w:rPr>
            <w:rFonts w:ascii="Arial" w:eastAsia="Times New Roman" w:hAnsi="Arial" w:cs="Arial"/>
            <w:sz w:val="24"/>
            <w:szCs w:val="24"/>
            <w:lang w:eastAsia="ru-RU"/>
          </w:rPr>
          <w:t>решение</w:t>
        </w:r>
      </w:hyperlink>
      <w:r w:rsidRPr="00C62B97">
        <w:rPr>
          <w:rFonts w:ascii="Arial" w:eastAsia="Times New Roman" w:hAnsi="Arial" w:cs="Arial"/>
          <w:sz w:val="24"/>
          <w:szCs w:val="24"/>
          <w:lang w:eastAsia="ru-RU"/>
        </w:rPr>
        <w:t xml:space="preserve"> Совета депутатов сельского поселения </w:t>
      </w:r>
      <w:proofErr w:type="spellStart"/>
      <w:r w:rsidRPr="00C62B97">
        <w:rPr>
          <w:rFonts w:ascii="Arial" w:eastAsia="Times New Roman" w:hAnsi="Arial" w:cs="Arial"/>
          <w:sz w:val="24"/>
          <w:szCs w:val="24"/>
          <w:lang w:eastAsia="ru-RU"/>
        </w:rPr>
        <w:t>Воронинское</w:t>
      </w:r>
      <w:proofErr w:type="spellEnd"/>
      <w:r w:rsidRPr="00C62B97">
        <w:rPr>
          <w:rFonts w:ascii="Arial" w:eastAsia="Times New Roman" w:hAnsi="Arial" w:cs="Arial"/>
          <w:sz w:val="24"/>
          <w:szCs w:val="24"/>
          <w:lang w:eastAsia="ru-RU"/>
        </w:rPr>
        <w:t xml:space="preserve"> от 11.11.2014 № 6/2 «О налоге на имущество физических лиц»                         (с изменением, внесенным решением Совета депутатов сельского поселения </w:t>
      </w:r>
      <w:proofErr w:type="spellStart"/>
      <w:r w:rsidRPr="00C62B97">
        <w:rPr>
          <w:rFonts w:ascii="Arial" w:eastAsia="Times New Roman" w:hAnsi="Arial" w:cs="Arial"/>
          <w:sz w:val="24"/>
          <w:szCs w:val="24"/>
          <w:lang w:eastAsia="ru-RU"/>
        </w:rPr>
        <w:t>Воронинское</w:t>
      </w:r>
      <w:proofErr w:type="spellEnd"/>
      <w:r w:rsidRPr="00C62B97">
        <w:rPr>
          <w:rFonts w:ascii="Arial" w:eastAsia="Times New Roman" w:hAnsi="Arial" w:cs="Arial"/>
          <w:sz w:val="24"/>
          <w:szCs w:val="24"/>
          <w:lang w:eastAsia="ru-RU"/>
        </w:rPr>
        <w:t xml:space="preserve">  от 21.07.2016 г. № 4/26) (далее - Решение):</w:t>
      </w:r>
    </w:p>
    <w:p w:rsidR="00F907EB" w:rsidRPr="00C62B97" w:rsidRDefault="00F907EB" w:rsidP="00F907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62B97">
        <w:rPr>
          <w:rFonts w:ascii="Arial" w:eastAsia="Times New Roman" w:hAnsi="Arial" w:cs="Arial"/>
          <w:sz w:val="24"/>
          <w:szCs w:val="24"/>
          <w:lang w:eastAsia="ru-RU"/>
        </w:rPr>
        <w:t xml:space="preserve">1.1. </w:t>
      </w:r>
      <w:hyperlink r:id="rId6" w:history="1">
        <w:r w:rsidRPr="00C62B97">
          <w:rPr>
            <w:rFonts w:ascii="Arial" w:eastAsia="Times New Roman" w:hAnsi="Arial" w:cs="Arial"/>
            <w:sz w:val="24"/>
            <w:szCs w:val="24"/>
            <w:lang w:eastAsia="ru-RU"/>
          </w:rPr>
          <w:t>Подпункт</w:t>
        </w:r>
      </w:hyperlink>
      <w:r w:rsidRPr="00C62B97">
        <w:rPr>
          <w:rFonts w:ascii="Arial" w:eastAsia="Times New Roman" w:hAnsi="Arial" w:cs="Arial"/>
          <w:sz w:val="24"/>
          <w:szCs w:val="24"/>
          <w:lang w:eastAsia="ru-RU"/>
        </w:rPr>
        <w:t xml:space="preserve"> 2.2. Решения изложить в следующей редакции:</w:t>
      </w:r>
    </w:p>
    <w:p w:rsidR="00F907EB" w:rsidRPr="00C62B97" w:rsidRDefault="00F907EB" w:rsidP="00F907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62B97">
        <w:rPr>
          <w:rFonts w:ascii="Arial" w:eastAsia="Times New Roman" w:hAnsi="Arial" w:cs="Arial"/>
          <w:sz w:val="24"/>
          <w:szCs w:val="24"/>
          <w:lang w:eastAsia="ru-RU"/>
        </w:rPr>
        <w:t xml:space="preserve"> «2.2. </w:t>
      </w:r>
      <w:proofErr w:type="gramStart"/>
      <w:r w:rsidRPr="00C62B97">
        <w:rPr>
          <w:rFonts w:ascii="Arial" w:eastAsia="Times New Roman" w:hAnsi="Arial" w:cs="Arial"/>
          <w:sz w:val="24"/>
          <w:szCs w:val="24"/>
          <w:lang w:eastAsia="ru-RU"/>
        </w:rPr>
        <w:t xml:space="preserve">Объектов налогообложения, включенных в перечень, определяемый в соответствии с </w:t>
      </w:r>
      <w:hyperlink r:id="rId7" w:history="1">
        <w:r w:rsidRPr="00C62B97">
          <w:rPr>
            <w:rFonts w:ascii="Arial" w:eastAsia="Times New Roman" w:hAnsi="Arial" w:cs="Arial"/>
            <w:sz w:val="24"/>
            <w:szCs w:val="24"/>
            <w:lang w:eastAsia="ru-RU"/>
          </w:rPr>
          <w:t>пунктом 7 статьи 378.2</w:t>
        </w:r>
      </w:hyperlink>
      <w:r w:rsidRPr="00C62B97">
        <w:rPr>
          <w:rFonts w:ascii="Arial" w:eastAsia="Times New Roman" w:hAnsi="Arial" w:cs="Arial"/>
          <w:sz w:val="24"/>
          <w:szCs w:val="24"/>
          <w:lang w:eastAsia="ru-RU"/>
        </w:rPr>
        <w:t xml:space="preserve"> Налогового кодекса Российской Федерации в отношении объектов налогообложения, предусмотренных </w:t>
      </w:r>
      <w:hyperlink r:id="rId8" w:history="1">
        <w:r w:rsidRPr="00C62B97">
          <w:rPr>
            <w:rFonts w:ascii="Arial" w:eastAsia="Times New Roman" w:hAnsi="Arial" w:cs="Arial"/>
            <w:sz w:val="24"/>
            <w:szCs w:val="24"/>
            <w:lang w:eastAsia="ru-RU"/>
          </w:rPr>
          <w:t>абзацем вторым пункта 10 статьи 378.2</w:t>
        </w:r>
      </w:hyperlink>
      <w:r w:rsidRPr="00C62B97">
        <w:rPr>
          <w:rFonts w:ascii="Arial" w:eastAsia="Times New Roman" w:hAnsi="Arial" w:cs="Arial"/>
          <w:sz w:val="24"/>
          <w:szCs w:val="24"/>
          <w:lang w:eastAsia="ru-RU"/>
        </w:rPr>
        <w:t xml:space="preserve"> Налогового кодекса Российской Федерации, в 2015 году - 1,5%, в 2016 году – 1,5%, в 2017 году – 1,5%, в 2018 году и последующие годы – 2% от кадастровой стоимости».</w:t>
      </w:r>
      <w:proofErr w:type="gramEnd"/>
    </w:p>
    <w:p w:rsidR="00F907EB" w:rsidRPr="00C62B97" w:rsidRDefault="00F907EB" w:rsidP="00F907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62B97">
        <w:rPr>
          <w:rFonts w:ascii="Arial" w:eastAsia="Times New Roman" w:hAnsi="Arial" w:cs="Arial"/>
          <w:sz w:val="24"/>
          <w:szCs w:val="24"/>
          <w:lang w:eastAsia="ru-RU"/>
        </w:rPr>
        <w:t>2. Настоящее решение распространяется на правоотношения, возникшие с 01.01.2017 года.</w:t>
      </w:r>
    </w:p>
    <w:p w:rsidR="00F907EB" w:rsidRPr="00C62B97" w:rsidRDefault="00F907EB" w:rsidP="00F907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62B97">
        <w:rPr>
          <w:rFonts w:ascii="Arial" w:eastAsia="Calibri" w:hAnsi="Arial" w:cs="Arial"/>
          <w:sz w:val="24"/>
          <w:szCs w:val="24"/>
        </w:rPr>
        <w:t>3. Опубликовать настоящее решение в общественно-политической газете Клинского района «Серп и молот».</w:t>
      </w:r>
    </w:p>
    <w:p w:rsidR="00F907EB" w:rsidRPr="00C62B97" w:rsidRDefault="00F907EB" w:rsidP="00F907E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907EB" w:rsidRPr="00C62B97" w:rsidRDefault="00F907EB" w:rsidP="00F907E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907EB" w:rsidRPr="00C62B97" w:rsidRDefault="00F907EB" w:rsidP="00F907E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907EB" w:rsidRPr="00C62B97" w:rsidRDefault="00F907EB" w:rsidP="00F907EB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62B9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Председательствующий на заседании </w:t>
      </w:r>
    </w:p>
    <w:p w:rsidR="00F907EB" w:rsidRPr="00C62B97" w:rsidRDefault="00F907EB" w:rsidP="00F907E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62B9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Совета депутатов                       </w:t>
      </w:r>
      <w:r w:rsidR="003C0E2E" w:rsidRPr="00C62B9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                                    С.В. Сретинский</w:t>
      </w:r>
      <w:r w:rsidRPr="00C62B9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            </w:t>
      </w:r>
    </w:p>
    <w:p w:rsidR="00526760" w:rsidRPr="00C62B97" w:rsidRDefault="00C62B97">
      <w:pPr>
        <w:rPr>
          <w:rFonts w:ascii="Arial" w:hAnsi="Arial" w:cs="Arial"/>
          <w:sz w:val="24"/>
          <w:szCs w:val="24"/>
        </w:rPr>
      </w:pPr>
    </w:p>
    <w:sectPr w:rsidR="00526760" w:rsidRPr="00C62B97" w:rsidSect="00C62B9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E7"/>
    <w:rsid w:val="003C0E2E"/>
    <w:rsid w:val="00C62B97"/>
    <w:rsid w:val="00CC2494"/>
    <w:rsid w:val="00DB35E7"/>
    <w:rsid w:val="00EE5335"/>
    <w:rsid w:val="00F9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F4AF3B76B89B654C97324D829EC7E4AF9BCCECE5D892B5BFDB7A5B86F15776D1204DCF21FA7a8PE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F4AF3B76B89B654C97324D829EC7E4AF9BCCECE5D892B5BFDB7A5B86F15776D1204DCF21AA0a8P3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362E9B7953DAD2DED93B8E322CF50AF3FBAA576FB514F94573CC281336DE9C7FFC53B3A8B0285E4WD48L" TargetMode="External"/><Relationship Id="rId5" Type="http://schemas.openxmlformats.org/officeDocument/2006/relationships/hyperlink" Target="consultantplus://offline/ref=9362E9B7953DAD2DED93B8E322CF50AF3FBAA576FB514F94573CC28133W64D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379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Молочкова</dc:creator>
  <cp:keywords/>
  <dc:description/>
  <cp:lastModifiedBy>Антонина Савина</cp:lastModifiedBy>
  <cp:revision>5</cp:revision>
  <dcterms:created xsi:type="dcterms:W3CDTF">2018-01-26T09:27:00Z</dcterms:created>
  <dcterms:modified xsi:type="dcterms:W3CDTF">2018-02-05T09:38:00Z</dcterms:modified>
</cp:coreProperties>
</file>