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6474A" w14:textId="5B6689AF" w:rsidR="00AE2F50" w:rsidRDefault="00AE2F50" w:rsidP="00AE2F50">
      <w:pPr>
        <w:pStyle w:val="2"/>
      </w:pPr>
      <w:r>
        <w:t>Информация по результатам плановой выездной проверки Муниципального унитарного предприятия «</w:t>
      </w:r>
      <w:proofErr w:type="spellStart"/>
      <w:r>
        <w:t>Транспортно</w:t>
      </w:r>
      <w:proofErr w:type="spellEnd"/>
      <w:r>
        <w:t xml:space="preserve"> - хозяйственный комплекс».</w:t>
      </w:r>
    </w:p>
    <w:p w14:paraId="46A9EB3A" w14:textId="77777777" w:rsidR="00AE2F50" w:rsidRDefault="00AE2F50" w:rsidP="00AE2F50">
      <w:pPr>
        <w:spacing w:before="100" w:beforeAutospacing="1"/>
        <w:jc w:val="center"/>
      </w:pPr>
      <w:r>
        <w:t xml:space="preserve">Информация по результатам плановой выездной проверки </w:t>
      </w:r>
    </w:p>
    <w:p w14:paraId="7FB1E7F5" w14:textId="2F73B4AD" w:rsidR="00AE2F50" w:rsidRDefault="00AE2F50" w:rsidP="00AE2F50">
      <w:pPr>
        <w:spacing w:before="100" w:beforeAutospacing="1"/>
        <w:jc w:val="center"/>
      </w:pPr>
      <w:r>
        <w:t>Муниципального унитарного предприятия «</w:t>
      </w:r>
      <w:proofErr w:type="spellStart"/>
      <w:r>
        <w:t>Транспортно</w:t>
      </w:r>
      <w:proofErr w:type="spellEnd"/>
      <w:r>
        <w:t xml:space="preserve"> - хозяйственный комплекс».</w:t>
      </w:r>
    </w:p>
    <w:p w14:paraId="671CA4AD" w14:textId="77777777" w:rsidR="00AE2F50" w:rsidRDefault="00AE2F50" w:rsidP="00AE2F50">
      <w:pPr>
        <w:spacing w:before="100" w:beforeAutospacing="1"/>
        <w:jc w:val="center"/>
      </w:pPr>
      <w:r>
        <w:t> </w:t>
      </w:r>
    </w:p>
    <w:p w14:paraId="50E678A8" w14:textId="77777777" w:rsidR="00AE2F50" w:rsidRDefault="00AE2F50" w:rsidP="00AE2F50">
      <w:pPr>
        <w:pStyle w:val="a3"/>
        <w:ind w:firstLine="540"/>
        <w:jc w:val="both"/>
      </w:pPr>
      <w:r>
        <w:t> На основании Распоряжения Администрации Клинского муниципального района от 29 марта 2016 г. № 113-р Отделом внутреннего финансового контроля Администрации Клинского муниципального района  проведена плановая выездная проверка финансово – хозяйственной деятельности Муниципального унитарного предприятия «Транспортно-хозяйственный комплекс» (далее по тексту – Предприятие) за период с 01 января 2014 года по 31 марта  2016 года.                                                                                     </w:t>
      </w:r>
    </w:p>
    <w:p w14:paraId="34AFAFE1" w14:textId="77777777" w:rsidR="00AE2F50" w:rsidRDefault="00AE2F50" w:rsidP="00AE2F50">
      <w:pPr>
        <w:spacing w:before="100" w:beforeAutospacing="1"/>
        <w:ind w:firstLine="540"/>
        <w:jc w:val="both"/>
      </w:pPr>
      <w:r>
        <w:rPr>
          <w:rStyle w:val="a5"/>
        </w:rPr>
        <w:t>Номер акта и место составления акта:</w:t>
      </w:r>
      <w:r>
        <w:t xml:space="preserve"> № 8 от 23.05.2016, г. Клин Московской области.</w:t>
      </w:r>
    </w:p>
    <w:p w14:paraId="52FB2553" w14:textId="77777777" w:rsidR="00AE2F50" w:rsidRDefault="00AE2F50" w:rsidP="00AE2F50">
      <w:pPr>
        <w:pStyle w:val="21"/>
        <w:spacing w:before="0" w:beforeAutospacing="0" w:after="0" w:afterAutospacing="0"/>
        <w:ind w:right="20" w:firstLine="539"/>
      </w:pPr>
      <w:r>
        <w:rPr>
          <w:rStyle w:val="a6"/>
        </w:rPr>
        <w:t xml:space="preserve">Основание проведения проверки: </w:t>
      </w:r>
      <w:r>
        <w:t>План проведения контрольных мероприятий отделом внутреннего финансового контроля Администрации Клинского муниципального района в рамках осуществления полномочий по внутреннему  финансовому контролю в сфере бюджетных правоотношений в 1 полугодии 2016  года, утвержденный распоряжением Администрации Клинского муниципального района от 08.12.2015 г. № 621-р (в редакции Распоряжения Администрации   Клинского муниципального района  от 21.03.2016 г. № 110-р),  Порядок осуществления внутреннего муниципального финансового контроля и контроля в сфере закупок отделом внутреннего финансового контроля Администрации Клинского муниципального контроля, утвержденный Постановлением Администрации Клинского муниципального района от 22.09.2014 г. № 2069 (с учетом последующих изменений, внесенных Постановлениями Администрации Клинского муниципального района от 10.12.2015 г. № 2764, от 02.02.2016 г. № 340).</w:t>
      </w:r>
    </w:p>
    <w:p w14:paraId="07D3D226" w14:textId="77777777" w:rsidR="00AE2F50" w:rsidRDefault="00AE2F50" w:rsidP="00AE2F50">
      <w:pPr>
        <w:pStyle w:val="a3"/>
        <w:ind w:firstLine="540"/>
        <w:jc w:val="both"/>
      </w:pPr>
      <w:r>
        <w:rPr>
          <w:rStyle w:val="a6"/>
          <w:b/>
          <w:bCs/>
        </w:rPr>
        <w:t>Срок проведения проверки</w:t>
      </w:r>
      <w:r>
        <w:t>: с 11 апреля 2016 года   по 20 мая 2016 года.</w:t>
      </w:r>
    </w:p>
    <w:p w14:paraId="6431ABFB" w14:textId="77777777" w:rsidR="00AE2F50" w:rsidRDefault="00AE2F50" w:rsidP="00AE2F50">
      <w:pPr>
        <w:pStyle w:val="a3"/>
        <w:ind w:firstLine="540"/>
        <w:jc w:val="both"/>
      </w:pPr>
      <w:r>
        <w:rPr>
          <w:rStyle w:val="a6"/>
          <w:b/>
          <w:bCs/>
        </w:rPr>
        <w:t>Объем проверенных средств</w:t>
      </w:r>
      <w:r>
        <w:t xml:space="preserve"> составил </w:t>
      </w:r>
      <w:r>
        <w:rPr>
          <w:rStyle w:val="a6"/>
        </w:rPr>
        <w:t>27 998 971 рублей.</w:t>
      </w:r>
    </w:p>
    <w:p w14:paraId="609FB484" w14:textId="77777777" w:rsidR="00AE2F50" w:rsidRDefault="00AE2F50" w:rsidP="00AE2F50">
      <w:pPr>
        <w:spacing w:before="100" w:beforeAutospacing="1"/>
        <w:jc w:val="both"/>
      </w:pPr>
      <w:r>
        <w:t>         </w:t>
      </w:r>
      <w:r>
        <w:rPr>
          <w:rStyle w:val="a6"/>
          <w:b/>
          <w:bCs/>
        </w:rPr>
        <w:t xml:space="preserve">Выявлены </w:t>
      </w:r>
      <w:proofErr w:type="gramStart"/>
      <w:r>
        <w:rPr>
          <w:rStyle w:val="a6"/>
          <w:b/>
          <w:bCs/>
        </w:rPr>
        <w:t>следующие  нарушения</w:t>
      </w:r>
      <w:proofErr w:type="gramEnd"/>
      <w:r>
        <w:rPr>
          <w:rStyle w:val="a6"/>
          <w:b/>
          <w:bCs/>
        </w:rPr>
        <w:t xml:space="preserve">: </w:t>
      </w:r>
    </w:p>
    <w:p w14:paraId="69DD2137" w14:textId="77777777" w:rsidR="00AE2F50" w:rsidRDefault="00AE2F50" w:rsidP="00AE2F50">
      <w:pPr>
        <w:spacing w:before="100" w:beforeAutospacing="1"/>
        <w:jc w:val="both"/>
      </w:pPr>
      <w:r>
        <w:t xml:space="preserve">- статей 12,13 Федерального </w:t>
      </w:r>
      <w:proofErr w:type="gramStart"/>
      <w:r>
        <w:t>закона  №</w:t>
      </w:r>
      <w:proofErr w:type="gramEnd"/>
      <w:r>
        <w:t xml:space="preserve"> 161-ФЗ уставный </w:t>
      </w:r>
      <w:proofErr w:type="gramStart"/>
      <w:r>
        <w:t>фонд  МУП</w:t>
      </w:r>
      <w:proofErr w:type="gramEnd"/>
      <w:r>
        <w:t xml:space="preserve"> «ТХК» не сформирован.  </w:t>
      </w:r>
    </w:p>
    <w:p w14:paraId="63501F15" w14:textId="77777777" w:rsidR="00AE2F50" w:rsidRDefault="00AE2F50" w:rsidP="00AE2F50">
      <w:pPr>
        <w:spacing w:before="100" w:beforeAutospacing="1"/>
        <w:jc w:val="both"/>
      </w:pPr>
      <w:r>
        <w:t xml:space="preserve">-  п.1 ст.16 Федерального закона № 161-ФЗ в проверяемом периоде в целях формирования резервного фонда Предприятие </w:t>
      </w:r>
      <w:proofErr w:type="gramStart"/>
      <w:r>
        <w:t>отчисления  в</w:t>
      </w:r>
      <w:proofErr w:type="gramEnd"/>
      <w:r>
        <w:t xml:space="preserve"> размере 5% от чистой прибыли не осуществляла, что </w:t>
      </w:r>
      <w:r>
        <w:rPr>
          <w:rStyle w:val="a6"/>
        </w:rPr>
        <w:t>может являться фактором риска, свидетельствующим о недостаточной финансовой устойчивости Предприятия</w:t>
      </w:r>
      <w:r>
        <w:t xml:space="preserve">.  </w:t>
      </w:r>
    </w:p>
    <w:p w14:paraId="13C55C3F" w14:textId="77777777" w:rsidR="00AE2F50" w:rsidRDefault="00AE2F50" w:rsidP="00AE2F50">
      <w:pPr>
        <w:spacing w:before="100" w:beforeAutospacing="1"/>
        <w:jc w:val="both"/>
      </w:pPr>
      <w:r>
        <w:t>-</w:t>
      </w:r>
      <w:r>
        <w:rPr>
          <w:rStyle w:val="a6"/>
          <w:b/>
          <w:bCs/>
        </w:rPr>
        <w:t xml:space="preserve"> </w:t>
      </w:r>
      <w:r>
        <w:t xml:space="preserve">статей 2 и 4 Федерального закона от 21 июля 1997 г. N 122-ФЗ "О государственной регистрации прав на недвижимое имущество и сделок с ним", а также статей 130-132,164 Гражданского кодекса Российской Федерации, на момент проверки не оформлена государственная регистрация права </w:t>
      </w:r>
      <w:r>
        <w:lastRenderedPageBreak/>
        <w:t xml:space="preserve">хозяйственного </w:t>
      </w:r>
      <w:proofErr w:type="gramStart"/>
      <w:r>
        <w:t>ведения  на</w:t>
      </w:r>
      <w:proofErr w:type="gramEnd"/>
      <w:r>
        <w:t xml:space="preserve"> объект недвижимости в связи с непринятием мер по </w:t>
      </w:r>
      <w:proofErr w:type="gramStart"/>
      <w:r>
        <w:t>обеспечению  государственной</w:t>
      </w:r>
      <w:proofErr w:type="gramEnd"/>
      <w:r>
        <w:t xml:space="preserve"> </w:t>
      </w:r>
      <w:proofErr w:type="gramStart"/>
      <w:r>
        <w:t>регистрации  данного</w:t>
      </w:r>
      <w:proofErr w:type="gramEnd"/>
      <w:r>
        <w:t xml:space="preserve"> права. </w:t>
      </w:r>
    </w:p>
    <w:p w14:paraId="15709AC8" w14:textId="77777777" w:rsidR="00AE2F50" w:rsidRDefault="00AE2F50" w:rsidP="00AE2F50">
      <w:pPr>
        <w:spacing w:before="100" w:beforeAutospacing="1"/>
        <w:jc w:val="both"/>
      </w:pPr>
      <w:r>
        <w:t xml:space="preserve">-  абз.5 «Порядка перечисления муниципальными унитарными предприятиями в бюджет Клинского муниципального района части прибыли, остающейся в их распоряжении после уплаты налогов и иных обязательных </w:t>
      </w:r>
      <w:proofErr w:type="gramStart"/>
      <w:r>
        <w:t>платежей»   </w:t>
      </w:r>
      <w:proofErr w:type="gramEnd"/>
      <w:r>
        <w:t xml:space="preserve">  утвержденного Решением Совета депутатов Клинского муниципального района от 20.10.2011 г. № 3/44 Предприятием </w:t>
      </w:r>
      <w:proofErr w:type="gramStart"/>
      <w:r>
        <w:t>отчисления  в</w:t>
      </w:r>
      <w:proofErr w:type="gramEnd"/>
      <w:r>
        <w:t xml:space="preserve"> доход местного бюджета за </w:t>
      </w:r>
      <w:proofErr w:type="gramStart"/>
      <w:r>
        <w:t>1  и</w:t>
      </w:r>
      <w:proofErr w:type="gramEnd"/>
      <w:r>
        <w:t xml:space="preserve"> 2 кварталы 2014 г., 1 квартал 2015 г. –производились несвоевременно.</w:t>
      </w:r>
    </w:p>
    <w:p w14:paraId="1BEE9F7C" w14:textId="77777777" w:rsidR="00AE2F50" w:rsidRDefault="00AE2F50" w:rsidP="00AE2F50">
      <w:pPr>
        <w:spacing w:before="100" w:beforeAutospacing="1"/>
        <w:jc w:val="both"/>
      </w:pPr>
      <w:r>
        <w:t xml:space="preserve">- п.9.7. Положения от 26.05.2011 г. № 6/34 Предприятием в проверяемом периоде недополучено дохода вследствие  </w:t>
      </w:r>
      <w:r>
        <w:rPr>
          <w:u w:val="single"/>
        </w:rPr>
        <w:t>необоснованного применения</w:t>
      </w:r>
      <w:r>
        <w:t>  при расчете суммы арендной платы базовой ставки арендной платы в заниженном размере, чем утверждено решениями Совета депутатов Клинского муниципального района, а также понижающего коэффициента (</w:t>
      </w:r>
      <w:proofErr w:type="spellStart"/>
      <w:r>
        <w:t>Кпон</w:t>
      </w:r>
      <w:proofErr w:type="spellEnd"/>
      <w:r>
        <w:t>.) – 0,5, применяемый к коэффициенту вида деятельности для муниципальных и государственных предприятий и учреждений, коэффициента типа деятельности – 0,5.</w:t>
      </w:r>
    </w:p>
    <w:p w14:paraId="2C690DB2" w14:textId="77777777" w:rsidR="00AE2F50" w:rsidRDefault="00AE2F50" w:rsidP="00AE2F50">
      <w:pPr>
        <w:spacing w:before="100" w:beforeAutospacing="1"/>
        <w:jc w:val="both"/>
      </w:pPr>
      <w:r>
        <w:t>-  в проверяемом периоде к учету принимались расходы,  которые исходя из норм раздела IV «Признание расходов» ПБУ 10/99 «Расходы организации», не соответствовали требованиям законодательных и нормативных актов:  расходы на выплату руководителю Предприятия  оклада, ежемесячной премии, разовой премии, доплаты за совмещение должности юриста при отсутствии соответствующего высшего образования и достаточного практического опыта;  расходы по списанию дебиторской задолженности, по аренде автотранспорта при отсутствии документов, подтверждающих использование автомобиля  в деятельности Предприятия, расходы на  заработную плату дворника (включая  начисления на нее) за выполнение им работ по  содержанию прилегающих к зданию территорий при отсутствии документов, оформленных согласно законодательству РФ, подтверждающих  право пользования земельным участком, прилегающим к зданию, а также расходы по страхованию транспортных средств, переданных в пользование (безвозмездное пользование) юридическим лицам на основании заключенных договоров, суммы оплаты за личный телефон руководителя при отсутствии подтверждающих документов его использования в целях деятельности Предприятия.</w:t>
      </w:r>
    </w:p>
    <w:p w14:paraId="553F419A" w14:textId="77777777" w:rsidR="00AE2F50" w:rsidRDefault="00AE2F50" w:rsidP="00AE2F50">
      <w:pPr>
        <w:spacing w:before="100" w:beforeAutospacing="1"/>
        <w:jc w:val="both"/>
      </w:pPr>
      <w:r>
        <w:t xml:space="preserve">       Кроме того, в ходе  проведения проверки выявлены   иные нарушения Учреждением при осуществлении своей деятельности требований Федерального закона от 14.11.2002 № 161-ФЗ «О государственных и муниципальных унитарных предприятиях»,  статей 25,26 Земельного кодекса Российской Федерации, Федерального закона от 21 июля 1997 г. N 122-ФЗ "О государственной регистрации прав на недвижимое имущество и сделок с ним",   Закона  от 06.12.2011 г. № 402-ФЗ «О бухгалтерском учете», п.27 Приказа Минфина РФ № 34н от 29.07.1998 г. </w:t>
      </w:r>
    </w:p>
    <w:p w14:paraId="76C485E9" w14:textId="77777777" w:rsidR="00AE2F50" w:rsidRDefault="00AE2F50" w:rsidP="00AE2F50">
      <w:pPr>
        <w:spacing w:before="100" w:beforeAutospacing="1"/>
        <w:jc w:val="both"/>
      </w:pPr>
      <w:r>
        <w:rPr>
          <w:rStyle w:val="a5"/>
        </w:rPr>
        <w:t> </w:t>
      </w:r>
      <w:r>
        <w:t xml:space="preserve">     По результатам проверки Отделом внутреннего финансового контроля составлен Акт и выдано учреждению   </w:t>
      </w:r>
      <w:proofErr w:type="gramStart"/>
      <w:r>
        <w:t>Предписание  с</w:t>
      </w:r>
      <w:proofErr w:type="gramEnd"/>
      <w:r>
        <w:t xml:space="preserve"> требованием об устранении выявленных нарушений.</w:t>
      </w:r>
    </w:p>
    <w:p w14:paraId="6C523B18" w14:textId="77777777" w:rsidR="006B7E52" w:rsidRDefault="00AE2F50" w:rsidP="00AE2F50">
      <w:r>
        <w:t> </w:t>
      </w:r>
    </w:p>
    <w:sectPr w:rsidR="006B7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F50"/>
    <w:rsid w:val="006B7E52"/>
    <w:rsid w:val="00920DDE"/>
    <w:rsid w:val="00AE2F50"/>
    <w:rsid w:val="00B144BE"/>
    <w:rsid w:val="00E9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5CA44"/>
  <w15:chartTrackingRefBased/>
  <w15:docId w15:val="{81F0334A-1B0C-4631-BE9C-0DBD2B36D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E2F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2F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AE2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AE2F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E2F50"/>
    <w:rPr>
      <w:b/>
      <w:bCs/>
    </w:rPr>
  </w:style>
  <w:style w:type="paragraph" w:customStyle="1" w:styleId="21">
    <w:name w:val="2"/>
    <w:basedOn w:val="a"/>
    <w:rsid w:val="00AE2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AE2F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6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Валишин Михаил Алексеевич</cp:lastModifiedBy>
  <cp:revision>4</cp:revision>
  <dcterms:created xsi:type="dcterms:W3CDTF">2017-01-19T09:53:00Z</dcterms:created>
  <dcterms:modified xsi:type="dcterms:W3CDTF">2026-07-15T06:59:00Z</dcterms:modified>
</cp:coreProperties>
</file>