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Ind w:w="-8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2749"/>
        <w:gridCol w:w="5689"/>
        <w:gridCol w:w="1642"/>
        <w:gridCol w:w="50"/>
        <w:gridCol w:w="25"/>
      </w:tblGrid>
      <w:tr w:rsidR="004740B6" w:rsidRPr="004740B6" w:rsidTr="00B0120E">
        <w:trPr>
          <w:gridAfter w:val="2"/>
          <w:wAfter w:w="75" w:type="dxa"/>
          <w:trHeight w:val="999"/>
        </w:trPr>
        <w:tc>
          <w:tcPr>
            <w:tcW w:w="105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2823" w:rsidRPr="004740B6" w:rsidRDefault="00B0120E" w:rsidP="002802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474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результатах</w:t>
            </w:r>
            <w:r w:rsidRPr="00474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проведен</w:t>
            </w:r>
            <w:r w:rsidR="005F0503" w:rsidRPr="00474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</w:t>
            </w:r>
            <w:r w:rsidRPr="00474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802A6" w:rsidRPr="004740B6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плановой документарной проверки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="00CE5A0E" w:rsidRPr="0067091E">
              <w:rPr>
                <w:rFonts w:ascii="Times New Roman" w:hAnsi="Times New Roman"/>
                <w:sz w:val="26"/>
                <w:szCs w:val="26"/>
              </w:rPr>
              <w:t>Муниципально</w:t>
            </w:r>
            <w:r w:rsidR="00CE5A0E">
              <w:rPr>
                <w:rFonts w:ascii="Times New Roman" w:hAnsi="Times New Roman"/>
                <w:sz w:val="26"/>
                <w:szCs w:val="26"/>
              </w:rPr>
              <w:t>го</w:t>
            </w:r>
            <w:r w:rsidR="00CE5A0E" w:rsidRPr="0067091E">
              <w:rPr>
                <w:rFonts w:ascii="Times New Roman" w:hAnsi="Times New Roman"/>
                <w:sz w:val="26"/>
                <w:szCs w:val="26"/>
              </w:rPr>
              <w:t xml:space="preserve"> бюджетно</w:t>
            </w:r>
            <w:r w:rsidR="00CE5A0E">
              <w:rPr>
                <w:rFonts w:ascii="Times New Roman" w:hAnsi="Times New Roman"/>
                <w:sz w:val="26"/>
                <w:szCs w:val="26"/>
              </w:rPr>
              <w:t>го</w:t>
            </w:r>
            <w:r w:rsidR="00CE5A0E" w:rsidRPr="0067091E">
              <w:rPr>
                <w:rFonts w:ascii="Times New Roman" w:hAnsi="Times New Roman"/>
                <w:sz w:val="26"/>
                <w:szCs w:val="26"/>
              </w:rPr>
              <w:t xml:space="preserve"> учреждени</w:t>
            </w:r>
            <w:r w:rsidR="00CE5A0E">
              <w:rPr>
                <w:rFonts w:ascii="Times New Roman" w:hAnsi="Times New Roman"/>
                <w:sz w:val="26"/>
                <w:szCs w:val="26"/>
              </w:rPr>
              <w:t>я</w:t>
            </w:r>
            <w:r w:rsidR="00CE5A0E" w:rsidRPr="0067091E">
              <w:rPr>
                <w:rFonts w:ascii="Times New Roman" w:hAnsi="Times New Roman"/>
                <w:sz w:val="26"/>
                <w:szCs w:val="26"/>
              </w:rPr>
              <w:t xml:space="preserve"> дополнительного образования </w:t>
            </w:r>
            <w:r w:rsidR="00CE5A0E" w:rsidRPr="008F604F">
              <w:rPr>
                <w:rFonts w:ascii="Times New Roman" w:hAnsi="Times New Roman"/>
                <w:sz w:val="26"/>
                <w:szCs w:val="26"/>
              </w:rPr>
              <w:t>спортивная школа олимпийского резерва «Клин спортивный»</w:t>
            </w:r>
          </w:p>
        </w:tc>
      </w:tr>
      <w:tr w:rsidR="004740B6" w:rsidRPr="004740B6" w:rsidTr="00B0120E">
        <w:trPr>
          <w:trHeight w:hRule="exact" w:val="681"/>
        </w:trPr>
        <w:tc>
          <w:tcPr>
            <w:tcW w:w="32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4740B6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о проведении </w:t>
            </w:r>
            <w:r w:rsidR="000B0225"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870C14" w:rsidRDefault="00F53393" w:rsidP="00CE5A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E5A0E" w:rsidRPr="00870C14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870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A0E" w:rsidRPr="00870C1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-р 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40B6" w:rsidRPr="004740B6" w:rsidTr="00DA4DF1">
        <w:trPr>
          <w:trHeight w:hRule="exact" w:val="11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4740B6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562D1C"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DA4DF1" w:rsidRPr="00870C14" w:rsidRDefault="00DA4DF1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      </w:r>
            <w:r w:rsidR="001159BF" w:rsidRPr="0087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87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нужд</w:t>
            </w:r>
          </w:p>
          <w:p w:rsidR="00B0120E" w:rsidRPr="00870C14" w:rsidRDefault="00B0120E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1C5753">
        <w:trPr>
          <w:trHeight w:hRule="exact" w:val="376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4740B6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проведения</w:t>
            </w:r>
            <w:r w:rsidR="00562D1C"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870C14" w:rsidRDefault="002802A6" w:rsidP="00CE5A0E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 w:rsidR="00CE5A0E" w:rsidRPr="0087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2F9C" w:rsidRPr="0087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лана проведения плановых проверок отделом внутреннего финансового контроля Администрации городского округа Клин на </w:t>
            </w:r>
            <w:r w:rsidR="00CA5B54"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2025 год, утвержденного распоряжением Администрации городского округа Клин от 18.12.2024 </w:t>
            </w:r>
            <w:r w:rsidR="00CA5B54" w:rsidRPr="00870C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CA5B54"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454-р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4740B6" w:rsidRPr="004740B6" w:rsidTr="002802A6">
        <w:trPr>
          <w:trHeight w:hRule="exact" w:val="836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4740B6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870C1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870C14">
        <w:trPr>
          <w:trHeight w:hRule="exact" w:val="989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4740B6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882F9C" w:rsidRPr="00870C14" w:rsidRDefault="00CE5A0E" w:rsidP="00870C1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14">
              <w:rPr>
                <w:rFonts w:ascii="Times New Roman" w:hAnsi="Times New Roman"/>
                <w:sz w:val="24"/>
                <w:szCs w:val="24"/>
              </w:rPr>
              <w:t>Муниципальное бюджетно</w:t>
            </w:r>
            <w:r w:rsidR="00870C14" w:rsidRPr="00870C14">
              <w:rPr>
                <w:rFonts w:ascii="Times New Roman" w:hAnsi="Times New Roman"/>
                <w:sz w:val="24"/>
                <w:szCs w:val="24"/>
              </w:rPr>
              <w:t>е</w:t>
            </w:r>
            <w:r w:rsidRPr="00870C14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870C14" w:rsidRPr="00870C14">
              <w:rPr>
                <w:rFonts w:ascii="Times New Roman" w:hAnsi="Times New Roman"/>
                <w:sz w:val="24"/>
                <w:szCs w:val="24"/>
              </w:rPr>
              <w:t>е</w:t>
            </w:r>
            <w:r w:rsidRPr="00870C14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спортивная школа олимпийского резерва «Клин спортивный»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B0120E">
        <w:trPr>
          <w:trHeight w:hRule="exact" w:val="15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4740B6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</w:t>
            </w:r>
            <w:r w:rsidR="008E61F5"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яемый</w:t>
            </w: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CA5B54" w:rsidRPr="00870C14" w:rsidRDefault="00CA5B54" w:rsidP="00CA5B54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</w:pP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 с 01.01.2024 по </w:t>
            </w:r>
            <w:r w:rsidR="00870C14" w:rsidRPr="00870C14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 w:rsidR="00F53393"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2025 года </w:t>
            </w:r>
          </w:p>
          <w:p w:rsidR="00B0120E" w:rsidRPr="00870C14" w:rsidRDefault="00B0120E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B54" w:rsidRPr="00870C14" w:rsidRDefault="00CA5B54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4740B6" w:rsidRPr="004740B6" w:rsidTr="00A65689">
        <w:trPr>
          <w:trHeight w:hRule="exact" w:val="704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4740B6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870C1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A65689">
        <w:trPr>
          <w:trHeight w:hRule="exact" w:val="852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4740B6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870C14" w:rsidRDefault="00F53393" w:rsidP="00870C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1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с </w:t>
            </w:r>
            <w:r w:rsidR="00870C14" w:rsidRPr="00870C1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.2025 по </w:t>
            </w:r>
            <w:r w:rsidR="00870C14" w:rsidRPr="00870C1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17.06</w:t>
            </w:r>
            <w:r w:rsidRPr="00870C1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.2025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B0120E">
        <w:trPr>
          <w:gridAfter w:val="2"/>
          <w:wAfter w:w="75" w:type="dxa"/>
          <w:trHeight w:hRule="exact" w:val="510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4740B6" w:rsidRPr="004740B6" w:rsidTr="001F0743">
        <w:trPr>
          <w:gridAfter w:val="2"/>
          <w:wAfter w:w="75" w:type="dxa"/>
          <w:trHeight w:hRule="exact" w:val="18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40B6" w:rsidRPr="004740B6" w:rsidTr="001F0743">
        <w:trPr>
          <w:gridAfter w:val="1"/>
          <w:wAfter w:w="25" w:type="dxa"/>
          <w:trHeight w:hRule="exact" w:val="750"/>
        </w:trPr>
        <w:tc>
          <w:tcPr>
            <w:tcW w:w="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38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6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C14" w:rsidRPr="00870C14" w:rsidTr="00870C14">
        <w:trPr>
          <w:gridAfter w:val="1"/>
          <w:wAfter w:w="25" w:type="dxa"/>
          <w:trHeight w:hRule="exact" w:val="183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35AE4" w:rsidRPr="004740B6" w:rsidRDefault="005270A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35AE4" w:rsidRPr="00870C14" w:rsidRDefault="00870C14" w:rsidP="00923AEB">
            <w:pPr>
              <w:pStyle w:val="Default"/>
              <w:tabs>
                <w:tab w:val="left" w:pos="8256"/>
              </w:tabs>
              <w:ind w:left="142" w:right="185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В</w:t>
            </w:r>
            <w:r w:rsidRPr="00870C14">
              <w:rPr>
                <w:i/>
                <w:color w:val="auto"/>
              </w:rPr>
              <w:t xml:space="preserve"> </w:t>
            </w:r>
            <w:r w:rsidRPr="00870C14">
              <w:rPr>
                <w:color w:val="auto"/>
              </w:rPr>
              <w:t xml:space="preserve">нарушение пункта 13 части 2 статьи 103, части 3 статьи 103 Закона </w:t>
            </w:r>
            <w:r w:rsidRPr="00870C14">
              <w:rPr>
                <w:color w:val="auto"/>
                <w:lang w:val="en-US"/>
              </w:rPr>
              <w:t>N</w:t>
            </w:r>
            <w:r w:rsidRPr="00870C14">
              <w:rPr>
                <w:color w:val="auto"/>
              </w:rPr>
              <w:t xml:space="preserve"> 44-ФЗ сведения и документ о приемке поставленного товара, выполненных работ, оказанных услуг Учреждением внесены в реестр контрактов с нарушением срока от 1 до 7 рабочих дней по </w:t>
            </w:r>
            <w:r w:rsidRPr="00870C14">
              <w:rPr>
                <w:color w:val="auto"/>
              </w:rPr>
              <w:softHyphen/>
            </w:r>
            <w:r w:rsidRPr="00870C14">
              <w:rPr>
                <w:color w:val="auto"/>
              </w:rPr>
              <w:softHyphen/>
            </w:r>
            <w:r w:rsidRPr="00870C14">
              <w:rPr>
                <w:color w:val="auto"/>
              </w:rPr>
              <w:softHyphen/>
            </w:r>
            <w:r w:rsidRPr="00870C14">
              <w:rPr>
                <w:color w:val="auto"/>
              </w:rPr>
              <w:softHyphen/>
            </w:r>
            <w:r w:rsidRPr="00870C14">
              <w:rPr>
                <w:color w:val="auto"/>
              </w:rPr>
              <w:softHyphen/>
            </w:r>
            <w:r w:rsidRPr="00870C14">
              <w:rPr>
                <w:color w:val="auto"/>
              </w:rPr>
              <w:softHyphen/>
            </w:r>
            <w:r w:rsidRPr="00870C14">
              <w:rPr>
                <w:color w:val="auto"/>
              </w:rPr>
              <w:softHyphen/>
            </w:r>
            <w:r w:rsidRPr="00870C14">
              <w:rPr>
                <w:color w:val="auto"/>
              </w:rPr>
              <w:softHyphen/>
              <w:t xml:space="preserve">3 (трем) муниципальным контрактам (реестровые номера контрактов: </w:t>
            </w:r>
            <w:hyperlink r:id="rId9" w:tgtFrame="_blank" w:history="1">
              <w:r w:rsidRPr="00870C1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3502006766922000010</w:t>
              </w:r>
            </w:hyperlink>
            <w:r w:rsidRPr="00870C14">
              <w:rPr>
                <w:color w:val="auto"/>
              </w:rPr>
              <w:t xml:space="preserve">, 3502006766922000009, </w:t>
            </w:r>
            <w:hyperlink r:id="rId10" w:tgtFrame="_blank" w:history="1">
              <w:r w:rsidRPr="00870C1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3502006766922000007</w:t>
              </w:r>
            </w:hyperlink>
            <w:r w:rsidRPr="00870C14">
              <w:rPr>
                <w:color w:val="auto"/>
              </w:rPr>
              <w:t>)</w:t>
            </w:r>
            <w:r w:rsidR="002D118D">
              <w:rPr>
                <w:color w:val="auto"/>
              </w:rPr>
              <w:t>.</w:t>
            </w:r>
            <w:proofErr w:type="gram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35AE4" w:rsidRPr="00870C14" w:rsidRDefault="00870C1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AE4" w:rsidRPr="00870C14" w:rsidRDefault="00335AE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C14" w:rsidRPr="00870C14" w:rsidTr="00870C14">
        <w:trPr>
          <w:gridAfter w:val="1"/>
          <w:wAfter w:w="25" w:type="dxa"/>
          <w:trHeight w:hRule="exact" w:val="139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C57DEF" w:rsidRPr="004740B6" w:rsidRDefault="000910B4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7DEF" w:rsidRPr="00870C14" w:rsidRDefault="00870C14" w:rsidP="00870C14">
            <w:pPr>
              <w:pStyle w:val="Default"/>
              <w:ind w:left="142" w:right="185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В </w:t>
            </w:r>
            <w:r w:rsidRPr="00870C14">
              <w:rPr>
                <w:color w:val="auto"/>
              </w:rPr>
              <w:t>нарушение пункта 10 части 2 статьи 103, части 3 статьи 103 Закона N 44-ФЗ информация об исполнении контракта, в том числе информация по оплате контракта Учреждением размещена в реестре контрактов, с нар</w:t>
            </w:r>
            <w:r>
              <w:rPr>
                <w:color w:val="auto"/>
              </w:rPr>
              <w:t>ушением срока на 1 рабочий день</w:t>
            </w:r>
            <w:r w:rsidRPr="00870C14">
              <w:rPr>
                <w:color w:val="auto"/>
              </w:rPr>
              <w:t xml:space="preserve"> по 1 (одному) муниципальному  контракту (реестровый номер контракта </w:t>
            </w:r>
            <w:hyperlink r:id="rId11" w:tgtFrame="_blank" w:history="1">
              <w:r w:rsidRPr="00870C14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3502006766924000004</w:t>
              </w:r>
            </w:hyperlink>
            <w:r w:rsidRPr="00870C14">
              <w:rPr>
                <w:color w:val="auto"/>
              </w:rPr>
              <w:t>)</w:t>
            </w:r>
            <w:r w:rsidR="002D118D">
              <w:rPr>
                <w:color w:val="auto"/>
              </w:rPr>
              <w:t>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C57DEF" w:rsidRPr="00870C14" w:rsidRDefault="00870C1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7DEF" w:rsidRPr="00870C14" w:rsidRDefault="00C57DEF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C14" w:rsidRPr="00870C14" w:rsidTr="00870C14">
        <w:trPr>
          <w:gridAfter w:val="1"/>
          <w:wAfter w:w="25" w:type="dxa"/>
          <w:trHeight w:hRule="exact" w:val="351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4740B6" w:rsidRDefault="000910B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334A" w:rsidRPr="00870C14" w:rsidRDefault="00870C14" w:rsidP="00870C14">
            <w:pPr>
              <w:autoSpaceDE w:val="0"/>
              <w:autoSpaceDN w:val="0"/>
              <w:adjustRightInd w:val="0"/>
              <w:spacing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нарушение </w:t>
            </w:r>
            <w:hyperlink r:id="rId12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части 3 статьи 7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пункта 6 части </w:t>
            </w:r>
            <w:hyperlink r:id="rId13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2 статьи 103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Закона N 44-ФЗ, </w:t>
            </w:r>
            <w:hyperlink r:id="rId14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подпункта «л» пункта 10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 ведения реестра контрактов, заключенных заказчиками, утвержденных постановлением Правительства РФ от 27.01.2022 N60 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>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</w:t>
            </w:r>
            <w:proofErr w:type="gramEnd"/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акты Правительства Российской Федерации и признании </w:t>
            </w:r>
            <w:proofErr w:type="gramStart"/>
            <w:r w:rsidRPr="00870C14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 силу актов и отдельных положений актов Правительства Российской Федерации»</w:t>
            </w:r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Заказчиком включены недостоверные сведения в реестр контрактов о дате начала исполнения контракта по 1 контракту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(реестровый номер контракта </w:t>
            </w:r>
            <w:hyperlink r:id="rId15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3502006766924000023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D1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870C14" w:rsidRDefault="00870C1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F97" w:rsidRPr="00870C14" w:rsidRDefault="00EF0F97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C14" w:rsidRPr="00870C14" w:rsidTr="00870C14">
        <w:trPr>
          <w:gridAfter w:val="1"/>
          <w:wAfter w:w="25" w:type="dxa"/>
          <w:trHeight w:hRule="exact" w:val="2863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F53393" w:rsidRPr="004740B6" w:rsidRDefault="00F53393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53393" w:rsidRPr="00870C14" w:rsidRDefault="00870C14" w:rsidP="00870C14">
            <w:pPr>
              <w:spacing w:after="300" w:line="270" w:lineRule="atLeast"/>
              <w:ind w:left="142" w:right="1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</w:t>
            </w:r>
            <w:r w:rsidRPr="00870C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>пункта 10(1) Постановления Правительства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от 27.12.2013 N 1184/57 «О порядке взаимодействия при осуществлении закупок для государственных нужд Московской области и муниципальных нужд», пункта 10.2 Положения о порядке взаимодействия при осуществлении закупок для государственных нужд Московской области и муниципальных нужд, Учреждением в ПИК ЕАСУЗ размещены контракты не в полном объеме (без 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приложения 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</w:rPr>
              <w:t>5 «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>Описание объекта</w:t>
            </w:r>
            <w:proofErr w:type="gramEnd"/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 закупки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</w:rPr>
              <w:t>» (Техническое задание)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) по 10 контрактам </w:t>
            </w:r>
            <w:r w:rsidRPr="00870C14">
              <w:rPr>
                <w:rFonts w:ascii="Times New Roman" w:eastAsia="Calibri" w:hAnsi="Times New Roman" w:cs="Times New Roman"/>
                <w:sz w:val="24"/>
                <w:szCs w:val="24"/>
              </w:rPr>
              <w:t>(реестровые номера контрактов:</w:t>
            </w:r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tgtFrame="_blank" w:history="1">
              <w:r w:rsidRPr="00870C14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222242-24</w:t>
              </w:r>
            </w:hyperlink>
            <w:r w:rsidRPr="00870C14">
              <w:rPr>
                <w:rStyle w:val="a7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hyperlink r:id="rId17" w:anchor="/Contract?id=7603881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053969-25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anchor="/Contract?id=7603881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037345-25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anchor="/Contract?id=7634034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262232-24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anchor="/Contract?id=7630107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260414-24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anchor="/Contract?id=7512676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206567-24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anchor="/Contract?id=7512676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207028-24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anchor="/Contract?id=7603881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149625-24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anchor="/Contract?id=7373507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148355-24</w:t>
              </w:r>
            </w:hyperlink>
            <w:r w:rsidRPr="00870C1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hyperlink r:id="rId25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148291-24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D1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F53393" w:rsidRPr="00870C14" w:rsidRDefault="00870C1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F53393" w:rsidRPr="00870C14" w:rsidRDefault="00F53393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C14" w:rsidRPr="00870C14" w:rsidTr="00870C14">
        <w:trPr>
          <w:gridAfter w:val="1"/>
          <w:wAfter w:w="25" w:type="dxa"/>
          <w:trHeight w:hRule="exact" w:val="340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870C14" w:rsidRPr="004740B6" w:rsidRDefault="00870C1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0C14" w:rsidRPr="00870C14" w:rsidRDefault="00870C14" w:rsidP="00BD7BD9">
            <w:pPr>
              <w:spacing w:after="300" w:line="270" w:lineRule="atLeast"/>
              <w:ind w:left="142" w:righ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нарушение</w:t>
            </w:r>
            <w:r w:rsidRPr="00870C1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870C1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части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870C1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8 статьи 34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Закона 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44-ФЗ </w:t>
            </w:r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Заказчиком в контракте установлены размеры штрафов для Сторон контракта, которые не соответствуют пунктам 6, 9 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утвержденных Постановлением Правительства РФ от 30.08.2017 N1042</w:t>
            </w:r>
            <w:proofErr w:type="gramEnd"/>
            <w:r w:rsidRPr="00870C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(далее – Правила N1042) </w:t>
            </w:r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6 контрактах (реестровые номера контрактов: </w:t>
            </w:r>
            <w:hyperlink r:id="rId28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3502006766924000015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3502006766924000027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3502006766924000022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3502006766924000017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3502006766924000008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tgtFrame="_blank" w:history="1">
              <w:hyperlink r:id="rId34" w:tgtFrame="_blank" w:history="1">
                <w:r w:rsidRPr="00870C14">
                  <w:rPr>
                    <w:rStyle w:val="a7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bdr w:val="none" w:sz="0" w:space="0" w:color="auto" w:frame="1"/>
                    <w:shd w:val="clear" w:color="auto" w:fill="FFFFFF"/>
                  </w:rPr>
                  <w:t>3502006766924000002</w:t>
                </w:r>
              </w:hyperlink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D1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70C14" w:rsidRPr="00870C14" w:rsidRDefault="00870C1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870C14" w:rsidRPr="00870C14" w:rsidRDefault="00870C1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C14" w:rsidRPr="00870C14" w:rsidTr="00870C14">
        <w:trPr>
          <w:gridAfter w:val="1"/>
          <w:wAfter w:w="25" w:type="dxa"/>
          <w:trHeight w:hRule="exact" w:val="239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870C14" w:rsidRPr="004740B6" w:rsidRDefault="00870C1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0C14" w:rsidRPr="00870C14" w:rsidRDefault="00870C14" w:rsidP="00BD7BD9">
            <w:pPr>
              <w:spacing w:after="300" w:line="270" w:lineRule="atLeast"/>
              <w:ind w:left="142" w:right="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нарушение </w:t>
            </w:r>
            <w:hyperlink r:id="rId35" w:history="1">
              <w:r w:rsidRPr="00870C14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части 1 статьи 96</w:t>
              </w:r>
            </w:hyperlink>
            <w:r w:rsidRPr="00870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Закона N 44-ФЗ Заказчик не установил в проекте контракта обязательство поставщика (подрядчика, исполнителя) предоставить новое обеспечение исполнения контракта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 по 2 извещениям </w:t>
            </w:r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проведении электронного аукциона 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(номера извещений: </w:t>
            </w:r>
            <w:hyperlink r:id="rId36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0848300054824000310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0848300054824000028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D1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70C14" w:rsidRPr="00870C14" w:rsidRDefault="00870C1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870C14" w:rsidRPr="00870C14" w:rsidRDefault="00870C1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C14" w:rsidRPr="00870C14" w:rsidTr="00870C14">
        <w:trPr>
          <w:gridAfter w:val="1"/>
          <w:wAfter w:w="25" w:type="dxa"/>
          <w:trHeight w:hRule="exact" w:val="1285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870C14" w:rsidRPr="004740B6" w:rsidRDefault="00870C1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0C14" w:rsidRPr="00870C14" w:rsidRDefault="00870C14" w:rsidP="00BD7BD9">
            <w:pPr>
              <w:spacing w:after="300" w:line="270" w:lineRule="atLeast"/>
              <w:ind w:left="142" w:right="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нарушение</w:t>
            </w:r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Pr="00870C1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части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Pr="00870C1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4 статьи 34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Закона 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44-ФЗ, пунктов  </w:t>
            </w:r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3, 4, 6, 9 </w:t>
            </w:r>
            <w:r w:rsidRPr="00870C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 N1042 </w:t>
            </w:r>
            <w:r w:rsidRPr="00870C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Заказчиком в контракте не установлены размеры штрафов для Сторон контракта, в 2 контрактах (реестровые номера контрактов: </w:t>
            </w:r>
            <w:hyperlink r:id="rId40" w:tgtFrame="_blank" w:history="1">
              <w:r w:rsidRPr="00870C1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3502006766924000025</w:t>
              </w:r>
            </w:hyperlink>
            <w:r w:rsidRPr="00870C14">
              <w:rPr>
                <w:rFonts w:ascii="Times New Roman" w:hAnsi="Times New Roman" w:cs="Times New Roman"/>
                <w:sz w:val="24"/>
                <w:szCs w:val="24"/>
              </w:rPr>
              <w:t>, 3502006766924000026)</w:t>
            </w:r>
            <w:r w:rsidR="002D1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70C14" w:rsidRPr="00870C14" w:rsidRDefault="00870C14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870C14" w:rsidRPr="00870C14" w:rsidRDefault="00870C1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6" w:rsidRPr="004740B6" w:rsidTr="00EC70E9">
        <w:trPr>
          <w:gridAfter w:val="1"/>
          <w:wAfter w:w="25" w:type="dxa"/>
          <w:trHeight w:hRule="exact" w:val="285"/>
        </w:trPr>
        <w:tc>
          <w:tcPr>
            <w:tcW w:w="889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  <w:r w:rsidRPr="00474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4740B6" w:rsidRDefault="00870C14" w:rsidP="00D8601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6" w:rsidRPr="004740B6" w:rsidTr="00B0120E">
        <w:trPr>
          <w:gridAfter w:val="2"/>
          <w:wAfter w:w="75" w:type="dxa"/>
          <w:trHeight w:hRule="exact" w:val="2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01A" w:rsidRPr="004740B6" w:rsidRDefault="00D8601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8601A" w:rsidRPr="004740B6" w:rsidSect="00870C14">
      <w:footerReference w:type="default" r:id="rId41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0E" w:rsidRDefault="00CE5A0E" w:rsidP="001C2B8A">
      <w:pPr>
        <w:spacing w:after="0" w:line="240" w:lineRule="auto"/>
      </w:pPr>
      <w:r>
        <w:separator/>
      </w:r>
    </w:p>
  </w:endnote>
  <w:endnote w:type="continuationSeparator" w:id="0">
    <w:p w:rsidR="00CE5A0E" w:rsidRDefault="00CE5A0E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EndPr/>
    <w:sdtContent>
      <w:p w:rsidR="00CE5A0E" w:rsidRDefault="00CE5A0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18D">
          <w:rPr>
            <w:noProof/>
          </w:rPr>
          <w:t>2</w:t>
        </w:r>
        <w:r>
          <w:fldChar w:fldCharType="end"/>
        </w:r>
      </w:p>
    </w:sdtContent>
  </w:sdt>
  <w:p w:rsidR="00CE5A0E" w:rsidRDefault="00CE5A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0E" w:rsidRDefault="00CE5A0E" w:rsidP="001C2B8A">
      <w:pPr>
        <w:spacing w:after="0" w:line="240" w:lineRule="auto"/>
      </w:pPr>
      <w:r>
        <w:separator/>
      </w:r>
    </w:p>
  </w:footnote>
  <w:footnote w:type="continuationSeparator" w:id="0">
    <w:p w:rsidR="00CE5A0E" w:rsidRDefault="00CE5A0E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11F86"/>
    <w:rsid w:val="000159A8"/>
    <w:rsid w:val="00033F04"/>
    <w:rsid w:val="000376E3"/>
    <w:rsid w:val="000415D0"/>
    <w:rsid w:val="0005004E"/>
    <w:rsid w:val="0005310D"/>
    <w:rsid w:val="00057637"/>
    <w:rsid w:val="00060BF5"/>
    <w:rsid w:val="00061EA5"/>
    <w:rsid w:val="00064C00"/>
    <w:rsid w:val="000710EE"/>
    <w:rsid w:val="000724C7"/>
    <w:rsid w:val="00075D5D"/>
    <w:rsid w:val="0007714E"/>
    <w:rsid w:val="000801D8"/>
    <w:rsid w:val="00090820"/>
    <w:rsid w:val="000910B4"/>
    <w:rsid w:val="0009748A"/>
    <w:rsid w:val="000A1C2A"/>
    <w:rsid w:val="000A6D80"/>
    <w:rsid w:val="000B0225"/>
    <w:rsid w:val="000B20F4"/>
    <w:rsid w:val="000B21D9"/>
    <w:rsid w:val="000C1825"/>
    <w:rsid w:val="000C254B"/>
    <w:rsid w:val="000C3B5E"/>
    <w:rsid w:val="000C3ECC"/>
    <w:rsid w:val="000D2586"/>
    <w:rsid w:val="000E1D6A"/>
    <w:rsid w:val="000E6380"/>
    <w:rsid w:val="000F064E"/>
    <w:rsid w:val="000F3A69"/>
    <w:rsid w:val="000F3BAE"/>
    <w:rsid w:val="000F50E6"/>
    <w:rsid w:val="000F5E11"/>
    <w:rsid w:val="000F6608"/>
    <w:rsid w:val="00102968"/>
    <w:rsid w:val="00103EF8"/>
    <w:rsid w:val="00105B50"/>
    <w:rsid w:val="00105F83"/>
    <w:rsid w:val="00115443"/>
    <w:rsid w:val="001159BF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7B82"/>
    <w:rsid w:val="0015251D"/>
    <w:rsid w:val="00153694"/>
    <w:rsid w:val="0015511A"/>
    <w:rsid w:val="0016378B"/>
    <w:rsid w:val="001650A5"/>
    <w:rsid w:val="001654C7"/>
    <w:rsid w:val="00170293"/>
    <w:rsid w:val="0018046F"/>
    <w:rsid w:val="00186222"/>
    <w:rsid w:val="00191AB4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26CD"/>
    <w:rsid w:val="001E38B4"/>
    <w:rsid w:val="001F0743"/>
    <w:rsid w:val="00200ABF"/>
    <w:rsid w:val="00201432"/>
    <w:rsid w:val="00202B05"/>
    <w:rsid w:val="00203A9F"/>
    <w:rsid w:val="00206AB0"/>
    <w:rsid w:val="002114A1"/>
    <w:rsid w:val="0021334A"/>
    <w:rsid w:val="002217D1"/>
    <w:rsid w:val="00230488"/>
    <w:rsid w:val="0023228F"/>
    <w:rsid w:val="00236E47"/>
    <w:rsid w:val="00241240"/>
    <w:rsid w:val="00244A0F"/>
    <w:rsid w:val="00244DBF"/>
    <w:rsid w:val="002536CE"/>
    <w:rsid w:val="0025719C"/>
    <w:rsid w:val="00265EF2"/>
    <w:rsid w:val="002802A6"/>
    <w:rsid w:val="0028326F"/>
    <w:rsid w:val="0028621C"/>
    <w:rsid w:val="0028786E"/>
    <w:rsid w:val="002A4F2D"/>
    <w:rsid w:val="002C29A8"/>
    <w:rsid w:val="002D118D"/>
    <w:rsid w:val="002E073F"/>
    <w:rsid w:val="002F287C"/>
    <w:rsid w:val="002F6E61"/>
    <w:rsid w:val="002F7771"/>
    <w:rsid w:val="002F7DC6"/>
    <w:rsid w:val="003066A9"/>
    <w:rsid w:val="00313E63"/>
    <w:rsid w:val="003164E9"/>
    <w:rsid w:val="00317BB3"/>
    <w:rsid w:val="0032526B"/>
    <w:rsid w:val="00335AE4"/>
    <w:rsid w:val="00336759"/>
    <w:rsid w:val="00342857"/>
    <w:rsid w:val="00342D6B"/>
    <w:rsid w:val="00346B5D"/>
    <w:rsid w:val="00347B12"/>
    <w:rsid w:val="003517C8"/>
    <w:rsid w:val="00353FBF"/>
    <w:rsid w:val="00357AAC"/>
    <w:rsid w:val="00360D70"/>
    <w:rsid w:val="003756FF"/>
    <w:rsid w:val="003811D6"/>
    <w:rsid w:val="0039117E"/>
    <w:rsid w:val="00394E82"/>
    <w:rsid w:val="003A1EA6"/>
    <w:rsid w:val="003A1EB6"/>
    <w:rsid w:val="003A4978"/>
    <w:rsid w:val="003A666F"/>
    <w:rsid w:val="003A7CC2"/>
    <w:rsid w:val="003B5FCE"/>
    <w:rsid w:val="003B7C8F"/>
    <w:rsid w:val="003C1716"/>
    <w:rsid w:val="003C17A0"/>
    <w:rsid w:val="003C7F54"/>
    <w:rsid w:val="003D5FF8"/>
    <w:rsid w:val="003D6792"/>
    <w:rsid w:val="003D7AAE"/>
    <w:rsid w:val="003E0217"/>
    <w:rsid w:val="003E3E6F"/>
    <w:rsid w:val="003E7103"/>
    <w:rsid w:val="00403B2B"/>
    <w:rsid w:val="00410F9F"/>
    <w:rsid w:val="00411272"/>
    <w:rsid w:val="004177CA"/>
    <w:rsid w:val="00417ECA"/>
    <w:rsid w:val="004200BC"/>
    <w:rsid w:val="0043496A"/>
    <w:rsid w:val="00436564"/>
    <w:rsid w:val="004368AB"/>
    <w:rsid w:val="0044042D"/>
    <w:rsid w:val="004429F8"/>
    <w:rsid w:val="00444860"/>
    <w:rsid w:val="00444899"/>
    <w:rsid w:val="00446269"/>
    <w:rsid w:val="00455D23"/>
    <w:rsid w:val="004740B6"/>
    <w:rsid w:val="00482BD6"/>
    <w:rsid w:val="00486975"/>
    <w:rsid w:val="004A5770"/>
    <w:rsid w:val="004A7059"/>
    <w:rsid w:val="004C085F"/>
    <w:rsid w:val="004C0ECB"/>
    <w:rsid w:val="004C218F"/>
    <w:rsid w:val="004C5881"/>
    <w:rsid w:val="004C6D98"/>
    <w:rsid w:val="004E3280"/>
    <w:rsid w:val="004F5C52"/>
    <w:rsid w:val="00507C1F"/>
    <w:rsid w:val="00507CB5"/>
    <w:rsid w:val="0051175A"/>
    <w:rsid w:val="005178A2"/>
    <w:rsid w:val="00521895"/>
    <w:rsid w:val="005270AA"/>
    <w:rsid w:val="0054250A"/>
    <w:rsid w:val="00543E3A"/>
    <w:rsid w:val="00552615"/>
    <w:rsid w:val="005558FC"/>
    <w:rsid w:val="00555DD7"/>
    <w:rsid w:val="00560E12"/>
    <w:rsid w:val="00562D1C"/>
    <w:rsid w:val="00564719"/>
    <w:rsid w:val="00571DE6"/>
    <w:rsid w:val="00572186"/>
    <w:rsid w:val="00574086"/>
    <w:rsid w:val="00577131"/>
    <w:rsid w:val="005823F7"/>
    <w:rsid w:val="00582D24"/>
    <w:rsid w:val="005837E5"/>
    <w:rsid w:val="005906C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F0503"/>
    <w:rsid w:val="005F0B1E"/>
    <w:rsid w:val="005F29FA"/>
    <w:rsid w:val="005F4336"/>
    <w:rsid w:val="005F5D94"/>
    <w:rsid w:val="006059D3"/>
    <w:rsid w:val="00616E8D"/>
    <w:rsid w:val="00620451"/>
    <w:rsid w:val="00621564"/>
    <w:rsid w:val="00623286"/>
    <w:rsid w:val="00636B5A"/>
    <w:rsid w:val="0063726D"/>
    <w:rsid w:val="006412A9"/>
    <w:rsid w:val="006434CA"/>
    <w:rsid w:val="00645D49"/>
    <w:rsid w:val="00655921"/>
    <w:rsid w:val="00657924"/>
    <w:rsid w:val="00657E04"/>
    <w:rsid w:val="00661EEE"/>
    <w:rsid w:val="00671E81"/>
    <w:rsid w:val="0067297E"/>
    <w:rsid w:val="0068188D"/>
    <w:rsid w:val="00681DC4"/>
    <w:rsid w:val="00683F75"/>
    <w:rsid w:val="00693541"/>
    <w:rsid w:val="00693A5A"/>
    <w:rsid w:val="00693A74"/>
    <w:rsid w:val="00694326"/>
    <w:rsid w:val="006A5667"/>
    <w:rsid w:val="006A6D60"/>
    <w:rsid w:val="006A72A1"/>
    <w:rsid w:val="006A7C3A"/>
    <w:rsid w:val="006B2D7E"/>
    <w:rsid w:val="006B426B"/>
    <w:rsid w:val="006B7E4B"/>
    <w:rsid w:val="006D46D1"/>
    <w:rsid w:val="006D7021"/>
    <w:rsid w:val="006E6BD8"/>
    <w:rsid w:val="006F2923"/>
    <w:rsid w:val="006F2D3F"/>
    <w:rsid w:val="007100B3"/>
    <w:rsid w:val="00711A44"/>
    <w:rsid w:val="007177E6"/>
    <w:rsid w:val="00717C24"/>
    <w:rsid w:val="00722194"/>
    <w:rsid w:val="007262F2"/>
    <w:rsid w:val="0072719A"/>
    <w:rsid w:val="007406FE"/>
    <w:rsid w:val="007412A9"/>
    <w:rsid w:val="007424C6"/>
    <w:rsid w:val="00752739"/>
    <w:rsid w:val="007757CD"/>
    <w:rsid w:val="00792F41"/>
    <w:rsid w:val="00793F44"/>
    <w:rsid w:val="0079430D"/>
    <w:rsid w:val="007A24F9"/>
    <w:rsid w:val="007B0819"/>
    <w:rsid w:val="007B0CE4"/>
    <w:rsid w:val="007B105D"/>
    <w:rsid w:val="007C21F3"/>
    <w:rsid w:val="007C7565"/>
    <w:rsid w:val="007D1B39"/>
    <w:rsid w:val="007D4D6C"/>
    <w:rsid w:val="007D676E"/>
    <w:rsid w:val="007E1CC7"/>
    <w:rsid w:val="007E57BB"/>
    <w:rsid w:val="007E59C3"/>
    <w:rsid w:val="007E6873"/>
    <w:rsid w:val="00802ABB"/>
    <w:rsid w:val="00803A1A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0C14"/>
    <w:rsid w:val="00873E76"/>
    <w:rsid w:val="00877259"/>
    <w:rsid w:val="00877A0C"/>
    <w:rsid w:val="00882F9C"/>
    <w:rsid w:val="00884EC0"/>
    <w:rsid w:val="008851A3"/>
    <w:rsid w:val="00893529"/>
    <w:rsid w:val="008A2705"/>
    <w:rsid w:val="008A7111"/>
    <w:rsid w:val="008C1C56"/>
    <w:rsid w:val="008C5B70"/>
    <w:rsid w:val="008D7A1F"/>
    <w:rsid w:val="008E037D"/>
    <w:rsid w:val="008E61F5"/>
    <w:rsid w:val="008E6E9B"/>
    <w:rsid w:val="008F0CE7"/>
    <w:rsid w:val="008F4688"/>
    <w:rsid w:val="008F7071"/>
    <w:rsid w:val="009006B0"/>
    <w:rsid w:val="00903264"/>
    <w:rsid w:val="009072EB"/>
    <w:rsid w:val="0090792F"/>
    <w:rsid w:val="00911540"/>
    <w:rsid w:val="009117BB"/>
    <w:rsid w:val="00915482"/>
    <w:rsid w:val="00920244"/>
    <w:rsid w:val="00920CF8"/>
    <w:rsid w:val="00923AEB"/>
    <w:rsid w:val="00936893"/>
    <w:rsid w:val="00952A1D"/>
    <w:rsid w:val="00956895"/>
    <w:rsid w:val="00965431"/>
    <w:rsid w:val="00967991"/>
    <w:rsid w:val="00970C88"/>
    <w:rsid w:val="00981080"/>
    <w:rsid w:val="0098252C"/>
    <w:rsid w:val="00991724"/>
    <w:rsid w:val="00993D11"/>
    <w:rsid w:val="00995360"/>
    <w:rsid w:val="009A6B45"/>
    <w:rsid w:val="009C6453"/>
    <w:rsid w:val="009D31F7"/>
    <w:rsid w:val="009D61A7"/>
    <w:rsid w:val="009D6278"/>
    <w:rsid w:val="009E17DC"/>
    <w:rsid w:val="009F1954"/>
    <w:rsid w:val="009F706A"/>
    <w:rsid w:val="00A011C6"/>
    <w:rsid w:val="00A01549"/>
    <w:rsid w:val="00A0155E"/>
    <w:rsid w:val="00A17D68"/>
    <w:rsid w:val="00A20BD4"/>
    <w:rsid w:val="00A47406"/>
    <w:rsid w:val="00A50A05"/>
    <w:rsid w:val="00A5419E"/>
    <w:rsid w:val="00A55293"/>
    <w:rsid w:val="00A55E40"/>
    <w:rsid w:val="00A65689"/>
    <w:rsid w:val="00A658F5"/>
    <w:rsid w:val="00A7282F"/>
    <w:rsid w:val="00A8020D"/>
    <w:rsid w:val="00A85CCE"/>
    <w:rsid w:val="00A86C42"/>
    <w:rsid w:val="00A907E0"/>
    <w:rsid w:val="00A91D99"/>
    <w:rsid w:val="00A946E8"/>
    <w:rsid w:val="00A95031"/>
    <w:rsid w:val="00AA76B3"/>
    <w:rsid w:val="00AB2457"/>
    <w:rsid w:val="00AB4F93"/>
    <w:rsid w:val="00AB59E6"/>
    <w:rsid w:val="00AC03D3"/>
    <w:rsid w:val="00AD025E"/>
    <w:rsid w:val="00AF1F9B"/>
    <w:rsid w:val="00AF3FC0"/>
    <w:rsid w:val="00AF7F93"/>
    <w:rsid w:val="00B0120E"/>
    <w:rsid w:val="00B05C2D"/>
    <w:rsid w:val="00B11BFD"/>
    <w:rsid w:val="00B14B8B"/>
    <w:rsid w:val="00B27D49"/>
    <w:rsid w:val="00B27F2C"/>
    <w:rsid w:val="00B54EE7"/>
    <w:rsid w:val="00B567B5"/>
    <w:rsid w:val="00B650F5"/>
    <w:rsid w:val="00B7011C"/>
    <w:rsid w:val="00B7317F"/>
    <w:rsid w:val="00B82672"/>
    <w:rsid w:val="00B90FC9"/>
    <w:rsid w:val="00B917EB"/>
    <w:rsid w:val="00B94900"/>
    <w:rsid w:val="00B94F36"/>
    <w:rsid w:val="00B95AD7"/>
    <w:rsid w:val="00BA0035"/>
    <w:rsid w:val="00BA4E12"/>
    <w:rsid w:val="00BA5BE0"/>
    <w:rsid w:val="00BB666F"/>
    <w:rsid w:val="00BB690B"/>
    <w:rsid w:val="00BC00C6"/>
    <w:rsid w:val="00BC47D6"/>
    <w:rsid w:val="00BC7934"/>
    <w:rsid w:val="00BD7BD9"/>
    <w:rsid w:val="00BE0BCE"/>
    <w:rsid w:val="00BE7EE6"/>
    <w:rsid w:val="00BF3143"/>
    <w:rsid w:val="00BF547A"/>
    <w:rsid w:val="00BF57BD"/>
    <w:rsid w:val="00C06ED5"/>
    <w:rsid w:val="00C07F20"/>
    <w:rsid w:val="00C10149"/>
    <w:rsid w:val="00C1312D"/>
    <w:rsid w:val="00C13E2F"/>
    <w:rsid w:val="00C24031"/>
    <w:rsid w:val="00C44E7C"/>
    <w:rsid w:val="00C54AA8"/>
    <w:rsid w:val="00C57DEF"/>
    <w:rsid w:val="00C620CD"/>
    <w:rsid w:val="00C67474"/>
    <w:rsid w:val="00C7336E"/>
    <w:rsid w:val="00C77CD7"/>
    <w:rsid w:val="00C810A8"/>
    <w:rsid w:val="00C92592"/>
    <w:rsid w:val="00CA5B54"/>
    <w:rsid w:val="00CA5FBC"/>
    <w:rsid w:val="00CB0098"/>
    <w:rsid w:val="00CB3AD9"/>
    <w:rsid w:val="00CE5A0E"/>
    <w:rsid w:val="00D11ACB"/>
    <w:rsid w:val="00D11C85"/>
    <w:rsid w:val="00D143AE"/>
    <w:rsid w:val="00D17396"/>
    <w:rsid w:val="00D20C23"/>
    <w:rsid w:val="00D223B4"/>
    <w:rsid w:val="00D2241A"/>
    <w:rsid w:val="00D22823"/>
    <w:rsid w:val="00D26EF5"/>
    <w:rsid w:val="00D56BBA"/>
    <w:rsid w:val="00D60E63"/>
    <w:rsid w:val="00D62B33"/>
    <w:rsid w:val="00D6675B"/>
    <w:rsid w:val="00D81333"/>
    <w:rsid w:val="00D8252C"/>
    <w:rsid w:val="00D8601A"/>
    <w:rsid w:val="00DA4DF1"/>
    <w:rsid w:val="00DA70BF"/>
    <w:rsid w:val="00DB0A2B"/>
    <w:rsid w:val="00DB4750"/>
    <w:rsid w:val="00DB64FB"/>
    <w:rsid w:val="00DB7E39"/>
    <w:rsid w:val="00DC645C"/>
    <w:rsid w:val="00DE0DF9"/>
    <w:rsid w:val="00DE3C76"/>
    <w:rsid w:val="00DE3F1E"/>
    <w:rsid w:val="00DE4AF5"/>
    <w:rsid w:val="00DF133D"/>
    <w:rsid w:val="00DF1DF5"/>
    <w:rsid w:val="00DF22C6"/>
    <w:rsid w:val="00DF7BF6"/>
    <w:rsid w:val="00E00C60"/>
    <w:rsid w:val="00E023C3"/>
    <w:rsid w:val="00E07F6C"/>
    <w:rsid w:val="00E20C0D"/>
    <w:rsid w:val="00E21261"/>
    <w:rsid w:val="00E3145C"/>
    <w:rsid w:val="00E4337D"/>
    <w:rsid w:val="00E46541"/>
    <w:rsid w:val="00E4755F"/>
    <w:rsid w:val="00E52F40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B770B"/>
    <w:rsid w:val="00EC58D9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3393"/>
    <w:rsid w:val="00F754D1"/>
    <w:rsid w:val="00F757BD"/>
    <w:rsid w:val="00F7711B"/>
    <w:rsid w:val="00F77CB3"/>
    <w:rsid w:val="00F77F54"/>
    <w:rsid w:val="00F8345A"/>
    <w:rsid w:val="00F83ACB"/>
    <w:rsid w:val="00F8485F"/>
    <w:rsid w:val="00F86ABB"/>
    <w:rsid w:val="00F87239"/>
    <w:rsid w:val="00F8760E"/>
    <w:rsid w:val="00FA40E9"/>
    <w:rsid w:val="00FB5631"/>
    <w:rsid w:val="00FC7311"/>
    <w:rsid w:val="00FD6B24"/>
    <w:rsid w:val="00FE4472"/>
    <w:rsid w:val="00FE70EF"/>
    <w:rsid w:val="00FE74E4"/>
    <w:rsid w:val="00FE7BDE"/>
    <w:rsid w:val="00FF26E4"/>
    <w:rsid w:val="00FF4FBB"/>
    <w:rsid w:val="00FF54E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B7694D7653052B8695181CA7E2AA031833B2DF6E8FF24E9C2FBFFF172A7B3D7FA6EE08FBA03EAFE9DF52B9951B497E47685120FC3CB8F6S8tBJ" TargetMode="External"/><Relationship Id="rId18" Type="http://schemas.openxmlformats.org/officeDocument/2006/relationships/hyperlink" Target="https://easuz.mosreg.ru/Easuz44/" TargetMode="External"/><Relationship Id="rId26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39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suz.mosreg.ru/Easuz44/" TargetMode="External"/><Relationship Id="rId34" Type="http://schemas.openxmlformats.org/officeDocument/2006/relationships/hyperlink" Target="https://zakupki.gov.ru/epz/contract/contractCard/common-info.html?reestrNumber=3502006766924000002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F1CBF89DA39925E8F6EED296D303314217B122F083507B4FB78A5C3D531C14B3DF3317C47B5B8500252C76F6A1480202713E61FEA685A9y6q0H" TargetMode="External"/><Relationship Id="rId17" Type="http://schemas.openxmlformats.org/officeDocument/2006/relationships/hyperlink" Target="https://easuz.mosreg.ru/Easuz44/" TargetMode="External"/><Relationship Id="rId25" Type="http://schemas.openxmlformats.org/officeDocument/2006/relationships/hyperlink" Target="https://zakupki.gov.ru/epz/contract/contractCard/common-info.html?reestrNumber=3502006766925000003" TargetMode="External"/><Relationship Id="rId33" Type="http://schemas.openxmlformats.org/officeDocument/2006/relationships/hyperlink" Target="https://zakupki.gov.ru/epz/contract/contractCard/common-info.html?reestrNumber=3502006766924000008" TargetMode="External"/><Relationship Id="rId38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contract/contractCard/common-info.html?reestrNumber=3502004240024000001" TargetMode="External"/><Relationship Id="rId20" Type="http://schemas.openxmlformats.org/officeDocument/2006/relationships/hyperlink" Target="https://easuz.mosreg.ru/Easuz44/" TargetMode="External"/><Relationship Id="rId29" Type="http://schemas.openxmlformats.org/officeDocument/2006/relationships/hyperlink" Target="https://zakupki.gov.ru/epz/contract/contractCard/common-info.html?reestrNumber=3502006766924000027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contract/contractCard/common-info.html?reestrNumber=3502006766924000004" TargetMode="External"/><Relationship Id="rId24" Type="http://schemas.openxmlformats.org/officeDocument/2006/relationships/hyperlink" Target="https://easuz.mosreg.ru/Easuz44/" TargetMode="External"/><Relationship Id="rId32" Type="http://schemas.openxmlformats.org/officeDocument/2006/relationships/hyperlink" Target="https://zakupki.gov.ru/epz/contract/contractCard/common-info.html?reestrNumber=3502006766924000008" TargetMode="External"/><Relationship Id="rId37" Type="http://schemas.openxmlformats.org/officeDocument/2006/relationships/hyperlink" Target="https://zakupki.gov.ru/epz/order/notice/ea20/view/documents.html?regNumber=0848300054824000028" TargetMode="External"/><Relationship Id="rId40" Type="http://schemas.openxmlformats.org/officeDocument/2006/relationships/hyperlink" Target="https://zakupki.gov.ru/epz/contract/contractCard/common-info.html?reestrNumber=3502006766924000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contract/contractCard/common-info.html?reestrNumber=3502006766924000023" TargetMode="External"/><Relationship Id="rId23" Type="http://schemas.openxmlformats.org/officeDocument/2006/relationships/hyperlink" Target="https://easuz.mosreg.ru/Easuz44/" TargetMode="External"/><Relationship Id="rId28" Type="http://schemas.openxmlformats.org/officeDocument/2006/relationships/hyperlink" Target="https://zakupki.gov.ru/epz/contract/contractCard/common-info.html?reestrNumber=3502006766924000015" TargetMode="External"/><Relationship Id="rId36" Type="http://schemas.openxmlformats.org/officeDocument/2006/relationships/hyperlink" Target="https://zakupki.gov.ru/epz/order/notice/ea20/view/documents.html?regNumber=0848300054824000310" TargetMode="External"/><Relationship Id="rId10" Type="http://schemas.openxmlformats.org/officeDocument/2006/relationships/hyperlink" Target="https://zakupki.gov.ru/epz/contract/contractCard/common-info.html?reestrNumber=3502006766922000007" TargetMode="External"/><Relationship Id="rId19" Type="http://schemas.openxmlformats.org/officeDocument/2006/relationships/hyperlink" Target="https://easuz.mosreg.ru/Easuz44/" TargetMode="External"/><Relationship Id="rId31" Type="http://schemas.openxmlformats.org/officeDocument/2006/relationships/hyperlink" Target="https://zakupki.gov.ru/epz/contract/contractCard/common-info.html?reestrNumber=35020067669240000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contract/contractCard/common-info.html?reestrNumber=3502006766922000010" TargetMode="External"/><Relationship Id="rId14" Type="http://schemas.openxmlformats.org/officeDocument/2006/relationships/hyperlink" Target="consultantplus://offline/ref=3E5D9DE30F7643FD2641E2048B961F739DF4BB61DFD5C94C1B6CDB3AAE6ACD8108946FF165D50FC95D875BD89367D3BA423E0C06h1x7K" TargetMode="External"/><Relationship Id="rId22" Type="http://schemas.openxmlformats.org/officeDocument/2006/relationships/hyperlink" Target="https://easuz.mosreg.ru/Easuz44/" TargetMode="External"/><Relationship Id="rId27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30" Type="http://schemas.openxmlformats.org/officeDocument/2006/relationships/hyperlink" Target="https://zakupki.gov.ru/epz/contract/contractCard/common-info.html?reestrNumber=3502006766924000022" TargetMode="External"/><Relationship Id="rId35" Type="http://schemas.openxmlformats.org/officeDocument/2006/relationships/hyperlink" Target="https://login.consultant.ru/link/?req=doc&amp;base=LAW&amp;n=448215&amp;dst=302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6038-95C3-4FB7-BE07-C9F960AA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55</cp:revision>
  <cp:lastPrinted>2022-12-21T06:40:00Z</cp:lastPrinted>
  <dcterms:created xsi:type="dcterms:W3CDTF">2022-12-20T13:39:00Z</dcterms:created>
  <dcterms:modified xsi:type="dcterms:W3CDTF">2025-07-04T12:03:00Z</dcterms:modified>
</cp:coreProperties>
</file>