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75" w:rsidRDefault="00123B75" w:rsidP="00123B75">
      <w:pPr>
        <w:pStyle w:val="Heading10"/>
        <w:keepNext/>
        <w:keepLines/>
        <w:shd w:val="clear" w:color="auto" w:fill="auto"/>
        <w:spacing w:after="262" w:line="260" w:lineRule="exact"/>
        <w:ind w:left="2000"/>
      </w:pPr>
      <w:bookmarkStart w:id="0" w:name="bookmark4"/>
      <w:bookmarkStart w:id="1" w:name="_GoBack"/>
      <w:r>
        <w:rPr>
          <w:color w:val="000000"/>
          <w:lang w:eastAsia="ru-RU" w:bidi="ru-RU"/>
        </w:rPr>
        <w:t>Отчеты, представляемые религиозными организациями</w:t>
      </w:r>
      <w:bookmarkEnd w:id="0"/>
    </w:p>
    <w:bookmarkEnd w:id="1"/>
    <w:p w:rsidR="00123B75" w:rsidRDefault="00123B75" w:rsidP="00123B75">
      <w:pPr>
        <w:pStyle w:val="Bodytext20"/>
        <w:shd w:val="clear" w:color="auto" w:fill="auto"/>
        <w:spacing w:line="298" w:lineRule="exact"/>
        <w:ind w:firstLine="760"/>
        <w:jc w:val="both"/>
      </w:pPr>
      <w:r>
        <w:rPr>
          <w:color w:val="000000"/>
          <w:lang w:eastAsia="ru-RU" w:bidi="ru-RU"/>
        </w:rPr>
        <w:t>Федеральным законом от 26.09.1997 № 125-ФЗ «О свободе совести и о религиозных объединениях» внесены изменения в абзац третий пункта 9 статьи 8, согласно которым религиозные организации более не обязаны сообщать о продолжении своей деятельности.</w:t>
      </w:r>
    </w:p>
    <w:p w:rsidR="00123B75" w:rsidRDefault="00123B75" w:rsidP="00123B75">
      <w:pPr>
        <w:pStyle w:val="Bodytext20"/>
        <w:shd w:val="clear" w:color="auto" w:fill="auto"/>
        <w:spacing w:line="298" w:lineRule="exact"/>
        <w:ind w:firstLine="760"/>
        <w:jc w:val="both"/>
      </w:pPr>
      <w:proofErr w:type="gramStart"/>
      <w:r>
        <w:rPr>
          <w:color w:val="000000"/>
          <w:lang w:eastAsia="ru-RU" w:bidi="ru-RU"/>
        </w:rPr>
        <w:t xml:space="preserve">При этом отчеты о деятельности,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а также об их фактическом расходовании (использовании) обязаны представлять те религиозные организации, которые в течение одного года получали денежные средства и иное </w:t>
      </w:r>
      <w:r>
        <w:rPr>
          <w:rStyle w:val="Bodytext2Bold"/>
        </w:rPr>
        <w:t>имущество от международных и иностранных организаций, иностранных</w:t>
      </w:r>
      <w:proofErr w:type="gramEnd"/>
      <w:r>
        <w:rPr>
          <w:rStyle w:val="Bodytext2Bold"/>
        </w:rPr>
        <w:t xml:space="preserve"> граждан, лиц без гражданства.</w:t>
      </w:r>
    </w:p>
    <w:p w:rsidR="00123B75" w:rsidRDefault="00123B75" w:rsidP="00123B75">
      <w:pPr>
        <w:pStyle w:val="Bodytext20"/>
        <w:shd w:val="clear" w:color="auto" w:fill="auto"/>
        <w:spacing w:after="330" w:line="298" w:lineRule="exact"/>
        <w:ind w:firstLine="760"/>
        <w:jc w:val="both"/>
      </w:pPr>
      <w:r>
        <w:rPr>
          <w:color w:val="000000"/>
          <w:lang w:eastAsia="ru-RU" w:bidi="ru-RU"/>
        </w:rPr>
        <w:t>В соответствии с требованием подпункта «а» пункта 2 Постановления № 212 религиозная организация, имеющая иностранное финансирование, должна представлять в Управление отчет о продолжении своей деятельности, ежегодно, не позднее 15 апреля года, следующего за отчетным, по форме № ОР0001, утвержденной Приказом № 170.</w:t>
      </w:r>
    </w:p>
    <w:p w:rsidR="001D0602" w:rsidRDefault="001D0602"/>
    <w:sectPr w:rsidR="001D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B6"/>
    <w:rsid w:val="00123B75"/>
    <w:rsid w:val="001D0602"/>
    <w:rsid w:val="003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23B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123B7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123B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23B7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123B75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23B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123B7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123B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23B7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123B75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Брусанова</dc:creator>
  <cp:keywords/>
  <dc:description/>
  <cp:lastModifiedBy>Ирина А. Брусанова</cp:lastModifiedBy>
  <cp:revision>2</cp:revision>
  <dcterms:created xsi:type="dcterms:W3CDTF">2019-02-14T12:23:00Z</dcterms:created>
  <dcterms:modified xsi:type="dcterms:W3CDTF">2019-02-14T12:23:00Z</dcterms:modified>
</cp:coreProperties>
</file>