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69" w:rsidRDefault="00170673">
      <w:pPr>
        <w:pStyle w:val="1"/>
        <w:spacing w:before="0" w:after="375" w:line="720" w:lineRule="atLeast"/>
        <w:rPr>
          <w:rFonts w:ascii="inherit" w:hAnsi="inherit" w:hint="eastAsia"/>
          <w:color w:val="252525"/>
          <w:sz w:val="53"/>
        </w:rPr>
      </w:pPr>
      <w:r>
        <w:rPr>
          <w:rFonts w:ascii="inherit" w:hAnsi="inherit"/>
          <w:color w:val="252525"/>
          <w:sz w:val="53"/>
        </w:rPr>
        <w:t>Установите систему защиты от утечки газа</w:t>
      </w:r>
    </w:p>
    <w:p w:rsidR="00B86369" w:rsidRDefault="00170673">
      <w:pPr>
        <w:pStyle w:val="a1"/>
        <w:spacing w:after="0"/>
        <w:rPr>
          <w:rFonts w:ascii="opensans;Arial;sans-serif" w:hAnsi="opensans;Arial;sans-serif" w:hint="eastAsia"/>
          <w:color w:val="464646"/>
          <w:sz w:val="20"/>
        </w:rPr>
      </w:pPr>
      <w:r>
        <w:rPr>
          <w:rFonts w:ascii="opensans;Arial;sans-serif" w:hAnsi="opensans;Arial;sans-serif"/>
          <w:color w:val="464646"/>
          <w:sz w:val="20"/>
        </w:rPr>
        <w:t>Дополнительно обезопасьте себя и своих близких – установите датчик контроля загазованности. При обнаружении утечки система автоматически перекроет газоснабжение и позволит избежать несчастного случая.</w:t>
      </w:r>
    </w:p>
    <w:p w:rsidR="00B86369" w:rsidRDefault="00B86369">
      <w:pPr>
        <w:pStyle w:val="a1"/>
        <w:spacing w:after="0"/>
      </w:pPr>
    </w:p>
    <w:p w:rsidR="00B86369" w:rsidRDefault="00170673">
      <w:pPr>
        <w:pStyle w:val="a1"/>
        <w:spacing w:after="0"/>
      </w:pPr>
      <w:r>
        <w:rPr>
          <w:rFonts w:ascii="opensans;Arial;sans-serif" w:hAnsi="opensans;Arial;sans-serif"/>
          <w:color w:val="464646"/>
          <w:sz w:val="20"/>
        </w:rPr>
        <w:t>Получить подробную консультацию по установке средств технической защиты и подать заявку на заключение договора на техобслуживание можно, обратившись в специализированную организацию из реестра </w:t>
      </w:r>
      <w:hyperlink r:id="rId5" w:history="1">
        <w:r w:rsidRPr="001A70FD">
          <w:rPr>
            <w:rStyle w:val="a9"/>
            <w:rFonts w:ascii="opensans;Arial;sans-serif" w:hAnsi="opensans;Arial;sans-serif"/>
            <w:sz w:val="20"/>
            <w:shd w:val="clear" w:color="auto" w:fill="FFFF00"/>
          </w:rPr>
          <w:t>Минэ</w:t>
        </w:r>
        <w:r w:rsidRPr="001A70FD">
          <w:rPr>
            <w:rStyle w:val="a9"/>
            <w:rFonts w:ascii="opensans;Arial;sans-serif" w:hAnsi="opensans;Arial;sans-serif"/>
            <w:sz w:val="20"/>
            <w:shd w:val="clear" w:color="auto" w:fill="FFFF00"/>
          </w:rPr>
          <w:t>н</w:t>
        </w:r>
        <w:r w:rsidRPr="001A70FD">
          <w:rPr>
            <w:rStyle w:val="a9"/>
            <w:rFonts w:ascii="opensans;Arial;sans-serif" w:hAnsi="opensans;Arial;sans-serif"/>
            <w:sz w:val="20"/>
            <w:shd w:val="clear" w:color="auto" w:fill="FFFF00"/>
          </w:rPr>
          <w:t xml:space="preserve">ерго Московской области </w:t>
        </w:r>
        <w:r w:rsidRPr="001A70FD">
          <w:rPr>
            <w:rStyle w:val="a9"/>
            <w:rFonts w:ascii="opensans;Arial;sans-serif" w:hAnsi="opensans;Arial;sans-serif"/>
            <w:b/>
            <w:sz w:val="20"/>
            <w:shd w:val="clear" w:color="auto" w:fill="FFFF00"/>
          </w:rPr>
          <w:t xml:space="preserve"> </w:t>
        </w:r>
        <w:r w:rsidRPr="001A70FD">
          <w:rPr>
            <w:rStyle w:val="a9"/>
            <w:b/>
            <w:sz w:val="20"/>
            <w:shd w:val="clear" w:color="auto" w:fill="FFFF00"/>
          </w:rPr>
          <w:t>https://minenergo.mosreg.ru/spisok-specializirovannykh-organizacii</w:t>
        </w:r>
      </w:hyperlink>
      <w:r>
        <w:rPr>
          <w:color w:val="000000"/>
          <w:sz w:val="20"/>
          <w:shd w:val="clear" w:color="auto" w:fill="FFFF00"/>
        </w:rPr>
        <w:t>.</w:t>
      </w:r>
      <w:r>
        <w:rPr>
          <w:color w:val="000000"/>
          <w:sz w:val="20"/>
        </w:rPr>
        <w:t xml:space="preserve"> Для жителей многокварти</w:t>
      </w:r>
      <w:r>
        <w:rPr>
          <w:rFonts w:ascii="opensans;Arial;sans-serif" w:hAnsi="opensans;Arial;sans-serif"/>
          <w:color w:val="464646"/>
          <w:sz w:val="20"/>
        </w:rPr>
        <w:t xml:space="preserve">рных домов — в управляющую компанию. С перечнем газового оборудования для установки в МКД и ИЖС вы можете </w:t>
      </w:r>
      <w:proofErr w:type="gramStart"/>
      <w:r>
        <w:rPr>
          <w:rFonts w:ascii="opensans;Arial;sans-serif" w:hAnsi="opensans;Arial;sans-serif"/>
          <w:color w:val="464646"/>
          <w:sz w:val="20"/>
        </w:rPr>
        <w:t>ознакомится</w:t>
      </w:r>
      <w:proofErr w:type="gramEnd"/>
      <w:r>
        <w:rPr>
          <w:rFonts w:ascii="opensans;Arial;sans-serif" w:hAnsi="opensans;Arial;sans-serif"/>
          <w:color w:val="464646"/>
          <w:sz w:val="20"/>
        </w:rPr>
        <w:t xml:space="preserve"> на сайтах производителей газового оборудования, сервисных компаний, в том числе и на сайте </w:t>
      </w:r>
      <w:hyperlink r:id="rId6" w:history="1">
        <w:r w:rsidRPr="001A70FD">
          <w:rPr>
            <w:rStyle w:val="a9"/>
            <w:rFonts w:ascii="opensans;Arial;sans-serif" w:hAnsi="opensans;Arial;sans-serif"/>
            <w:sz w:val="20"/>
            <w:shd w:val="clear" w:color="auto" w:fill="FFFF00"/>
          </w:rPr>
          <w:t>«Мособлгаз» https://www.m</w:t>
        </w:r>
        <w:r w:rsidRPr="001A70FD">
          <w:rPr>
            <w:rStyle w:val="a9"/>
            <w:rFonts w:ascii="opensans;Arial;sans-serif" w:hAnsi="opensans;Arial;sans-serif"/>
            <w:sz w:val="20"/>
            <w:shd w:val="clear" w:color="auto" w:fill="FFFF00"/>
          </w:rPr>
          <w:t>o</w:t>
        </w:r>
        <w:r w:rsidRPr="001A70FD">
          <w:rPr>
            <w:rStyle w:val="a9"/>
            <w:rFonts w:ascii="opensans;Arial;sans-serif" w:hAnsi="opensans;Arial;sans-serif"/>
            <w:sz w:val="20"/>
            <w:shd w:val="clear" w:color="auto" w:fill="FFFF00"/>
          </w:rPr>
          <w:t>soblgaz.ru/safety/.</w:t>
        </w:r>
      </w:hyperlink>
    </w:p>
    <w:p w:rsidR="00B86369" w:rsidRDefault="00B86369">
      <w:pPr>
        <w:pStyle w:val="a1"/>
        <w:spacing w:after="0"/>
      </w:pPr>
    </w:p>
    <w:p w:rsidR="00B86369" w:rsidRPr="00170673" w:rsidRDefault="001A70FD">
      <w:pPr>
        <w:pStyle w:val="a1"/>
        <w:spacing w:after="0"/>
        <w:rPr>
          <w:rFonts w:ascii="Times New Roman" w:hAnsi="Times New Roman" w:cs="Times New Roman"/>
        </w:rPr>
      </w:pPr>
      <w:hyperlink r:id="rId7" w:history="1">
        <w:r w:rsidR="00170673" w:rsidRPr="001A70FD">
          <w:rPr>
            <w:rStyle w:val="a9"/>
            <w:rFonts w:ascii="Times New Roman" w:hAnsi="Times New Roman" w:cs="Times New Roman"/>
            <w:b/>
            <w:iCs/>
            <w:shd w:val="clear" w:color="auto" w:fill="EBEBEB"/>
          </w:rPr>
          <w:t>Сигнализатор загазованност</w:t>
        </w:r>
        <w:r w:rsidR="00170673" w:rsidRPr="001A70FD">
          <w:rPr>
            <w:rStyle w:val="a9"/>
            <w:rFonts w:ascii="Times New Roman" w:hAnsi="Times New Roman" w:cs="Times New Roman"/>
            <w:b/>
            <w:iCs/>
            <w:shd w:val="clear" w:color="auto" w:fill="EBEBEB"/>
          </w:rPr>
          <w:t>и</w:t>
        </w:r>
        <w:r w:rsidR="00170673" w:rsidRPr="001A70FD">
          <w:rPr>
            <w:rStyle w:val="a9"/>
            <w:rFonts w:ascii="Times New Roman" w:hAnsi="Times New Roman" w:cs="Times New Roman"/>
            <w:b/>
            <w:iCs/>
            <w:shd w:val="clear" w:color="auto" w:fill="EBEBEB"/>
          </w:rPr>
          <w:t xml:space="preserve"> </w:t>
        </w:r>
        <w:r w:rsidR="00170673" w:rsidRPr="001A70FD">
          <w:rPr>
            <w:rStyle w:val="a9"/>
            <w:rFonts w:ascii="Times New Roman" w:hAnsi="Times New Roman" w:cs="Times New Roman"/>
            <w:b/>
            <w:shd w:val="clear" w:color="auto" w:fill="EBEBEB"/>
          </w:rPr>
          <w:t>https://minenergo.mosreg.ru/signalizator-zagazovannosti-1</w:t>
        </w:r>
      </w:hyperlink>
    </w:p>
    <w:p w:rsidR="00B86369" w:rsidRPr="00170673" w:rsidRDefault="00B8636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86369" w:rsidRPr="0017067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charset w:val="CC"/>
    <w:family w:val="auto"/>
    <w:pitch w:val="default"/>
  </w:font>
  <w:font w:name="opensans;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69"/>
    <w:rsid w:val="00170673"/>
    <w:rsid w:val="001A70FD"/>
    <w:rsid w:val="00471A2D"/>
    <w:rsid w:val="00B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character" w:styleId="a9">
    <w:name w:val="Hyperlink"/>
    <w:basedOn w:val="a2"/>
    <w:uiPriority w:val="99"/>
    <w:unhideWhenUsed/>
    <w:rsid w:val="001A70FD"/>
    <w:rPr>
      <w:color w:val="0563C1" w:themeColor="hyperlink"/>
      <w:u w:val="single"/>
    </w:rPr>
  </w:style>
  <w:style w:type="character" w:styleId="aa">
    <w:name w:val="FollowedHyperlink"/>
    <w:basedOn w:val="a2"/>
    <w:uiPriority w:val="99"/>
    <w:semiHidden/>
    <w:unhideWhenUsed/>
    <w:rsid w:val="001A70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character" w:styleId="a9">
    <w:name w:val="Hyperlink"/>
    <w:basedOn w:val="a2"/>
    <w:uiPriority w:val="99"/>
    <w:unhideWhenUsed/>
    <w:rsid w:val="001A70FD"/>
    <w:rPr>
      <w:color w:val="0563C1" w:themeColor="hyperlink"/>
      <w:u w:val="single"/>
    </w:rPr>
  </w:style>
  <w:style w:type="character" w:styleId="aa">
    <w:name w:val="FollowedHyperlink"/>
    <w:basedOn w:val="a2"/>
    <w:uiPriority w:val="99"/>
    <w:semiHidden/>
    <w:unhideWhenUsed/>
    <w:rsid w:val="001A7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nergo.mosreg.ru/signalizator-zagazovannosti-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soblgaz.ru/safety/" TargetMode="External"/><Relationship Id="rId5" Type="http://schemas.openxmlformats.org/officeDocument/2006/relationships/hyperlink" Target="https://minenergo.mosreg.ru/spisok-specializirovannykh-organizac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 В. Коршунова</cp:lastModifiedBy>
  <cp:revision>4</cp:revision>
  <dcterms:created xsi:type="dcterms:W3CDTF">2021-09-22T15:02:00Z</dcterms:created>
  <dcterms:modified xsi:type="dcterms:W3CDTF">2021-11-22T11:18:00Z</dcterms:modified>
  <dc:language>ru-RU</dc:language>
</cp:coreProperties>
</file>